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27" w:rsidRDefault="00FB4E27" w:rsidP="00AC587D">
      <w:pPr>
        <w:tabs>
          <w:tab w:val="left" w:pos="4536"/>
          <w:tab w:val="left" w:pos="6379"/>
        </w:tabs>
        <w:autoSpaceDE w:val="0"/>
        <w:autoSpaceDN w:val="0"/>
        <w:adjustRightInd w:val="0"/>
        <w:ind w:left="637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B4E27" w:rsidRDefault="00FB4E27" w:rsidP="00AC587D">
      <w:pPr>
        <w:tabs>
          <w:tab w:val="left" w:pos="4962"/>
          <w:tab w:val="left" w:pos="637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</w:t>
      </w:r>
    </w:p>
    <w:p w:rsidR="00FB4E27" w:rsidRDefault="00FB4E27" w:rsidP="00AC587D">
      <w:pPr>
        <w:tabs>
          <w:tab w:val="left" w:pos="637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Администрации города Бийска</w:t>
      </w:r>
    </w:p>
    <w:p w:rsidR="00FB4E27" w:rsidRDefault="00FB4E27" w:rsidP="00AC587D">
      <w:pPr>
        <w:tabs>
          <w:tab w:val="left" w:pos="637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AC587D">
        <w:rPr>
          <w:sz w:val="28"/>
          <w:szCs w:val="28"/>
        </w:rPr>
        <w:t>08.11.2024 № 2358</w:t>
      </w:r>
    </w:p>
    <w:p w:rsidR="00FB4E27" w:rsidRDefault="00FB4E27" w:rsidP="00FB4E27">
      <w:pPr>
        <w:rPr>
          <w:sz w:val="28"/>
          <w:szCs w:val="28"/>
        </w:rPr>
      </w:pPr>
    </w:p>
    <w:p w:rsidR="00FB4E27" w:rsidRDefault="00FB4E27" w:rsidP="00FB4E27">
      <w:pPr>
        <w:rPr>
          <w:sz w:val="28"/>
          <w:szCs w:val="28"/>
        </w:rPr>
      </w:pPr>
    </w:p>
    <w:p w:rsidR="00FB4E27" w:rsidRDefault="00FB4E27" w:rsidP="00FB4E27">
      <w:pPr>
        <w:rPr>
          <w:sz w:val="28"/>
          <w:szCs w:val="28"/>
        </w:rPr>
      </w:pPr>
    </w:p>
    <w:p w:rsidR="00FB4E27" w:rsidRPr="00FB7D76" w:rsidRDefault="00FB4E27" w:rsidP="00FB4E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B4E27" w:rsidRPr="00FB7D76" w:rsidRDefault="00D01B8D" w:rsidP="00FB4E27">
      <w:pPr>
        <w:autoSpaceDE w:val="0"/>
        <w:autoSpaceDN w:val="0"/>
        <w:adjustRightInd w:val="0"/>
        <w:ind w:left="2268" w:right="2267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</w:t>
      </w:r>
      <w:r w:rsidR="00FB4E27" w:rsidRPr="00FB7D76">
        <w:rPr>
          <w:rFonts w:eastAsiaTheme="minorHAnsi"/>
          <w:sz w:val="28"/>
          <w:szCs w:val="28"/>
        </w:rPr>
        <w:t xml:space="preserve"> </w:t>
      </w:r>
      <w:r w:rsidR="00FB4E27">
        <w:rPr>
          <w:rFonts w:eastAsiaTheme="minorHAnsi"/>
          <w:sz w:val="28"/>
          <w:szCs w:val="28"/>
        </w:rPr>
        <w:t>проведении городского конкурса на лучшее новогоднее декоративно-художественное оформление «Новогодний Бийск»</w:t>
      </w:r>
    </w:p>
    <w:p w:rsidR="00FB4E27" w:rsidRDefault="00FB4E27" w:rsidP="00FB4E27">
      <w:pPr>
        <w:rPr>
          <w:sz w:val="28"/>
          <w:szCs w:val="28"/>
        </w:rPr>
      </w:pPr>
    </w:p>
    <w:p w:rsidR="00FB4E27" w:rsidRDefault="00FB4E27" w:rsidP="00FB4E27">
      <w:pPr>
        <w:pStyle w:val="a9"/>
        <w:numPr>
          <w:ilvl w:val="0"/>
          <w:numId w:val="23"/>
        </w:num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B4E27" w:rsidRDefault="00FB4E27" w:rsidP="00FB4E27">
      <w:pPr>
        <w:tabs>
          <w:tab w:val="left" w:pos="4395"/>
        </w:tabs>
        <w:jc w:val="center"/>
        <w:rPr>
          <w:sz w:val="28"/>
          <w:szCs w:val="28"/>
        </w:rPr>
      </w:pP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14E6">
        <w:rPr>
          <w:sz w:val="28"/>
          <w:szCs w:val="28"/>
        </w:rPr>
        <w:t xml:space="preserve"> Настоящее </w:t>
      </w:r>
      <w:r w:rsidR="00D01B8D">
        <w:rPr>
          <w:sz w:val="28"/>
          <w:szCs w:val="28"/>
        </w:rPr>
        <w:t>П</w:t>
      </w:r>
      <w:r w:rsidRPr="001414E6">
        <w:rPr>
          <w:sz w:val="28"/>
          <w:szCs w:val="28"/>
        </w:rPr>
        <w:t xml:space="preserve">оложение определяет цель, порядок организации и проведения городского конкурса на лучшее новогоднее декоративно-художественное оформление </w:t>
      </w:r>
      <w:r>
        <w:rPr>
          <w:sz w:val="28"/>
          <w:szCs w:val="28"/>
        </w:rPr>
        <w:t>«</w:t>
      </w:r>
      <w:r w:rsidRPr="001414E6">
        <w:rPr>
          <w:sz w:val="28"/>
          <w:szCs w:val="28"/>
        </w:rPr>
        <w:t>Новогодний Бийск</w:t>
      </w:r>
      <w:r>
        <w:rPr>
          <w:sz w:val="28"/>
          <w:szCs w:val="28"/>
        </w:rPr>
        <w:t>»</w:t>
      </w:r>
      <w:r w:rsidRPr="001414E6">
        <w:rPr>
          <w:sz w:val="28"/>
          <w:szCs w:val="28"/>
        </w:rPr>
        <w:t xml:space="preserve"> (далее - Конкурс) по различным номинациям, работу конкурсной комиссии, критерии, используемые при подведении итогов и награждении победителей.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1.2. Конкурс проводится в целях: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улучшения качества городской среды и формирования позитивного общественного мнения о благоустройстве муниципального образования города Бийска;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улучшения архитектурно-художественного облика и выразительности существующей застройки в преддверии новогодних и рождественских праздников;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повышение эстетического и художественного уровня оформления витрин, интерьеров организаций, распространение опыта использования современных рекламных средств и методов продвижения товаров и услуг, качества и культуры обслуживания покупателей в организациях потребительского рынка;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создания праздничной атмосферы для жителей города Бийска.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1.3. Участниками конкурса признаются индивидуальные предприниматели и организации всех форм собственности (далее - Участники), осуществляющие свою деятельность на территории муниципального образования города Бийска.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1.4. Организатором конкурса является Администрация города Бийска в лице </w:t>
      </w:r>
      <w:r>
        <w:rPr>
          <w:sz w:val="28"/>
          <w:szCs w:val="28"/>
        </w:rPr>
        <w:t>отдела по развитию предпринимательства, инвестиционной деятельности и вопросам труда управления стратегического развития и экономики</w:t>
      </w:r>
      <w:r w:rsidRPr="001414E6">
        <w:rPr>
          <w:sz w:val="28"/>
          <w:szCs w:val="28"/>
        </w:rPr>
        <w:t xml:space="preserve"> Администрации города Бийска (далее - </w:t>
      </w:r>
      <w:r>
        <w:rPr>
          <w:sz w:val="28"/>
          <w:szCs w:val="28"/>
        </w:rPr>
        <w:t>Отдел</w:t>
      </w:r>
      <w:r w:rsidRPr="001414E6">
        <w:rPr>
          <w:sz w:val="28"/>
          <w:szCs w:val="28"/>
        </w:rPr>
        <w:t>).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1.5. </w:t>
      </w:r>
      <w:r>
        <w:rPr>
          <w:sz w:val="28"/>
          <w:szCs w:val="28"/>
        </w:rPr>
        <w:t>Отдел</w:t>
      </w:r>
      <w:r w:rsidRPr="001414E6">
        <w:rPr>
          <w:sz w:val="28"/>
          <w:szCs w:val="28"/>
        </w:rPr>
        <w:t xml:space="preserve"> осуществляет следующие функции: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организует информирование индивидуальных предпринимателей и организаций всех форм собственности о проведении Конкурса;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- обеспечивает прием полученных заявок </w:t>
      </w:r>
      <w:r>
        <w:rPr>
          <w:sz w:val="28"/>
          <w:szCs w:val="28"/>
        </w:rPr>
        <w:t>у</w:t>
      </w:r>
      <w:r w:rsidRPr="001414E6">
        <w:rPr>
          <w:sz w:val="28"/>
          <w:szCs w:val="28"/>
        </w:rPr>
        <w:t>частников Конкурса;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организует заседание комиссии по рассмотрению заявок и определению победителей Конкурса;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- уведомляет </w:t>
      </w:r>
      <w:r>
        <w:rPr>
          <w:sz w:val="28"/>
          <w:szCs w:val="28"/>
        </w:rPr>
        <w:t>у</w:t>
      </w:r>
      <w:r w:rsidRPr="001414E6">
        <w:rPr>
          <w:sz w:val="28"/>
          <w:szCs w:val="28"/>
        </w:rPr>
        <w:t>частников Конкурса о его результатах;</w:t>
      </w:r>
    </w:p>
    <w:p w:rsidR="00FB4E27" w:rsidRPr="001414E6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организует церемонию награждения победителей Конкурса.</w:t>
      </w:r>
    </w:p>
    <w:p w:rsidR="00FB4E27" w:rsidRDefault="00FB4E27" w:rsidP="00FB4E27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1.6. Срок проведения конкурса - с </w:t>
      </w:r>
      <w:r>
        <w:rPr>
          <w:sz w:val="28"/>
          <w:szCs w:val="28"/>
        </w:rPr>
        <w:t>2</w:t>
      </w:r>
      <w:r w:rsidRPr="001414E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2024 года</w:t>
      </w:r>
      <w:r w:rsidRPr="001414E6">
        <w:rPr>
          <w:sz w:val="28"/>
          <w:szCs w:val="28"/>
        </w:rPr>
        <w:t xml:space="preserve"> по </w:t>
      </w:r>
      <w:r>
        <w:rPr>
          <w:sz w:val="28"/>
          <w:szCs w:val="28"/>
        </w:rPr>
        <w:t>22</w:t>
      </w:r>
      <w:r w:rsidRPr="001414E6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2025 года</w:t>
      </w:r>
      <w:r w:rsidRPr="001414E6">
        <w:rPr>
          <w:sz w:val="28"/>
          <w:szCs w:val="28"/>
        </w:rPr>
        <w:t>.</w:t>
      </w:r>
    </w:p>
    <w:p w:rsidR="00FB4E27" w:rsidRDefault="00FB4E27" w:rsidP="00FB4E27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FB4E27" w:rsidRPr="00CE1F43" w:rsidRDefault="00FB4E27" w:rsidP="00FB4E27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 w:rsidRPr="00CE1F43">
        <w:rPr>
          <w:sz w:val="28"/>
          <w:szCs w:val="28"/>
        </w:rPr>
        <w:lastRenderedPageBreak/>
        <w:t>2. Порядок и условия проведения конкурса</w:t>
      </w:r>
    </w:p>
    <w:p w:rsidR="00FB4E27" w:rsidRPr="00CE1F43" w:rsidRDefault="00FB4E27" w:rsidP="00FB4E27">
      <w:pPr>
        <w:tabs>
          <w:tab w:val="left" w:pos="1276"/>
        </w:tabs>
        <w:ind w:firstLine="709"/>
        <w:rPr>
          <w:sz w:val="28"/>
          <w:szCs w:val="28"/>
        </w:rPr>
      </w:pP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2.1. Конкурс проводится по следующим номинациям: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CE1F43">
        <w:rPr>
          <w:sz w:val="28"/>
          <w:szCs w:val="28"/>
        </w:rPr>
        <w:t>Лучшее новогоднее декоративно-художественное оформление объекта розничной торговли</w:t>
      </w:r>
      <w:r>
        <w:rPr>
          <w:sz w:val="28"/>
          <w:szCs w:val="28"/>
        </w:rPr>
        <w:t>»</w:t>
      </w:r>
      <w:r w:rsidRPr="00CE1F43">
        <w:rPr>
          <w:sz w:val="28"/>
          <w:szCs w:val="28"/>
        </w:rPr>
        <w:t>;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CE1F43">
        <w:rPr>
          <w:sz w:val="28"/>
          <w:szCs w:val="28"/>
        </w:rPr>
        <w:t>Лучшее новогоднее декоративно-художественное оформление объектов общественного питания и бытового обслуживания</w:t>
      </w:r>
      <w:r>
        <w:rPr>
          <w:sz w:val="28"/>
          <w:szCs w:val="28"/>
        </w:rPr>
        <w:t>»</w:t>
      </w:r>
      <w:r w:rsidRPr="00CE1F43">
        <w:rPr>
          <w:sz w:val="28"/>
          <w:szCs w:val="28"/>
        </w:rPr>
        <w:t>;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CE1F43">
        <w:rPr>
          <w:sz w:val="28"/>
          <w:szCs w:val="28"/>
        </w:rPr>
        <w:t>Лучшее новогоднее декоративно-художественное оформление объекта автомобильного и городского наземного электрического транспорта</w:t>
      </w:r>
      <w:r>
        <w:rPr>
          <w:sz w:val="28"/>
          <w:szCs w:val="28"/>
        </w:rPr>
        <w:t>»</w:t>
      </w:r>
      <w:r w:rsidRPr="00CE1F43">
        <w:rPr>
          <w:sz w:val="28"/>
          <w:szCs w:val="28"/>
        </w:rPr>
        <w:t>;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CE1F43">
        <w:rPr>
          <w:sz w:val="28"/>
          <w:szCs w:val="28"/>
        </w:rPr>
        <w:t>Лучшее новогоднее декоративно-художественное оформление объектов спорта, образования и учреждений культуры</w:t>
      </w:r>
      <w:r>
        <w:rPr>
          <w:sz w:val="28"/>
          <w:szCs w:val="28"/>
        </w:rPr>
        <w:t>»</w:t>
      </w:r>
      <w:r w:rsidRPr="00CE1F43">
        <w:rPr>
          <w:sz w:val="28"/>
          <w:szCs w:val="28"/>
        </w:rPr>
        <w:t>;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CE1F43">
        <w:rPr>
          <w:sz w:val="28"/>
          <w:szCs w:val="28"/>
        </w:rPr>
        <w:t>Лучшее новогоднее декоративно-художественное оформление предприятия промышленности</w:t>
      </w:r>
      <w:r>
        <w:rPr>
          <w:sz w:val="28"/>
          <w:szCs w:val="28"/>
        </w:rPr>
        <w:t>»</w:t>
      </w:r>
      <w:r w:rsidRPr="00CE1F43">
        <w:rPr>
          <w:sz w:val="28"/>
          <w:szCs w:val="28"/>
        </w:rPr>
        <w:t>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E1F43">
        <w:rPr>
          <w:sz w:val="28"/>
          <w:szCs w:val="28"/>
        </w:rPr>
        <w:t>Участникам Конкурса необходимо своевременно организовать и выполнить работы по декоративному освещению и праздничному оформлению своей территории, зда</w:t>
      </w:r>
      <w:r>
        <w:rPr>
          <w:sz w:val="28"/>
          <w:szCs w:val="28"/>
        </w:rPr>
        <w:t>ния (сооружения) и не позднее 25</w:t>
      </w:r>
      <w:r w:rsidRPr="00CE1F43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2024 года</w:t>
      </w:r>
      <w:r w:rsidRPr="00CE1F43">
        <w:rPr>
          <w:sz w:val="28"/>
          <w:szCs w:val="28"/>
        </w:rPr>
        <w:t xml:space="preserve"> подать заявку на участие в Конкурсе в соответствующих номинациях.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2.3. Все расходы, связанные с подготовкой к Конкурсу, несут участники Конкурса.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2.4. Этапы проведения Конкурса: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с </w:t>
      </w:r>
      <w:r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2024 года</w:t>
      </w:r>
      <w:r w:rsidRPr="00CE1F43">
        <w:rPr>
          <w:sz w:val="28"/>
          <w:szCs w:val="28"/>
        </w:rPr>
        <w:t xml:space="preserve"> по 2</w:t>
      </w:r>
      <w:r>
        <w:rPr>
          <w:sz w:val="28"/>
          <w:szCs w:val="28"/>
        </w:rPr>
        <w:t>5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2024 года </w:t>
      </w:r>
      <w:r w:rsidRPr="00CE1F43">
        <w:rPr>
          <w:sz w:val="28"/>
          <w:szCs w:val="28"/>
        </w:rPr>
        <w:t>- прием заявок;</w:t>
      </w:r>
    </w:p>
    <w:p w:rsidR="00FB4E27" w:rsidRPr="00CE1F43" w:rsidRDefault="00FB4E27" w:rsidP="00FB4E2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с </w:t>
      </w:r>
      <w:r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2024 года</w:t>
      </w:r>
      <w:r w:rsidRPr="00CE1F43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CE1F43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2025 года </w:t>
      </w:r>
      <w:r w:rsidRPr="00CE1F43">
        <w:rPr>
          <w:sz w:val="28"/>
          <w:szCs w:val="28"/>
        </w:rPr>
        <w:t>- осмотр конкурсной комиссией объектов, участвующих в Конкурсе;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- 22</w:t>
      </w:r>
      <w:r w:rsidRPr="00CE1F43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2025 года</w:t>
      </w:r>
      <w:r w:rsidRPr="00CE1F43">
        <w:rPr>
          <w:sz w:val="28"/>
          <w:szCs w:val="28"/>
        </w:rPr>
        <w:t xml:space="preserve"> - подведение итогов и определение победителя конкурса.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2.5. </w:t>
      </w:r>
      <w:proofErr w:type="gramStart"/>
      <w:r w:rsidRPr="00CE1F43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2024 года </w:t>
      </w:r>
      <w:r w:rsidRPr="00CE1F43">
        <w:rPr>
          <w:sz w:val="28"/>
          <w:szCs w:val="28"/>
        </w:rPr>
        <w:t>по 2</w:t>
      </w:r>
      <w:r>
        <w:rPr>
          <w:sz w:val="28"/>
          <w:szCs w:val="28"/>
        </w:rPr>
        <w:t>5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2024 года </w:t>
      </w:r>
      <w:r w:rsidRPr="00CE1F43">
        <w:rPr>
          <w:sz w:val="28"/>
          <w:szCs w:val="28"/>
        </w:rPr>
        <w:t>заявка, в соответствующей форме, согласно приложению 1 к Положению подается в письменном виде на бумажном носителе или электронной форме с приложением фотографий</w:t>
      </w:r>
      <w:r>
        <w:rPr>
          <w:sz w:val="28"/>
          <w:szCs w:val="28"/>
        </w:rPr>
        <w:t xml:space="preserve"> объектов</w:t>
      </w:r>
      <w:r w:rsidRPr="00CE1F43">
        <w:rPr>
          <w:sz w:val="28"/>
          <w:szCs w:val="28"/>
        </w:rPr>
        <w:t xml:space="preserve"> (не менее 5 штук) </w:t>
      </w:r>
      <w:r w:rsidRPr="009606F2">
        <w:rPr>
          <w:sz w:val="28"/>
          <w:szCs w:val="28"/>
        </w:rPr>
        <w:t xml:space="preserve">в </w:t>
      </w:r>
      <w:r>
        <w:rPr>
          <w:sz w:val="28"/>
          <w:szCs w:val="28"/>
        </w:rPr>
        <w:t>О</w:t>
      </w:r>
      <w:r w:rsidRPr="009606F2">
        <w:rPr>
          <w:sz w:val="28"/>
          <w:szCs w:val="28"/>
        </w:rPr>
        <w:t>тдел по адресу: 659306,</w:t>
      </w:r>
      <w:r>
        <w:rPr>
          <w:sz w:val="28"/>
          <w:szCs w:val="28"/>
        </w:rPr>
        <w:t xml:space="preserve"> </w:t>
      </w:r>
      <w:r w:rsidRPr="009606F2">
        <w:rPr>
          <w:sz w:val="28"/>
          <w:szCs w:val="28"/>
        </w:rPr>
        <w:t>Алтайский край, город Бийск,</w:t>
      </w:r>
      <w:r w:rsidR="006B018B" w:rsidRPr="006B018B">
        <w:rPr>
          <w:sz w:val="28"/>
          <w:szCs w:val="28"/>
        </w:rPr>
        <w:t xml:space="preserve">            </w:t>
      </w:r>
      <w:r w:rsidRPr="009606F2">
        <w:rPr>
          <w:sz w:val="28"/>
          <w:szCs w:val="28"/>
        </w:rPr>
        <w:t>ул. Владимира Ленина, д. 250, кабинет № 1</w:t>
      </w:r>
      <w:r>
        <w:rPr>
          <w:sz w:val="28"/>
          <w:szCs w:val="28"/>
        </w:rPr>
        <w:t>8</w:t>
      </w:r>
      <w:r w:rsidRPr="009606F2">
        <w:rPr>
          <w:sz w:val="28"/>
          <w:szCs w:val="28"/>
        </w:rPr>
        <w:t>, E-</w:t>
      </w:r>
      <w:proofErr w:type="spellStart"/>
      <w:r w:rsidRPr="009606F2">
        <w:rPr>
          <w:sz w:val="28"/>
          <w:szCs w:val="28"/>
        </w:rPr>
        <w:t>mail</w:t>
      </w:r>
      <w:proofErr w:type="spellEnd"/>
      <w:r w:rsidRPr="009606F2">
        <w:rPr>
          <w:sz w:val="28"/>
          <w:szCs w:val="28"/>
        </w:rPr>
        <w:t>: torg@biysk22.ru, контактный телефон: 22-13-02</w:t>
      </w:r>
      <w:proofErr w:type="gramEnd"/>
      <w:r w:rsidRPr="009606F2">
        <w:rPr>
          <w:sz w:val="28"/>
          <w:szCs w:val="28"/>
        </w:rPr>
        <w:t>, 22-13-17, 22-13-53.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E1F43">
        <w:rPr>
          <w:sz w:val="28"/>
          <w:szCs w:val="28"/>
        </w:rPr>
        <w:t>Для оценки заявок, подведения итогов Конкурса и определение победителей формируется городская конкурсная комиссия (далее - Комиссия).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2.7. Комиссия состоит из председателя Комиссии и членов Комиссии.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Комиссию возглавляет председатель, который руководит ее деятельностью, принимает решения по процедурным вопросам и осуществляет общий </w:t>
      </w:r>
      <w:proofErr w:type="gramStart"/>
      <w:r w:rsidRPr="00CE1F43">
        <w:rPr>
          <w:sz w:val="28"/>
          <w:szCs w:val="28"/>
        </w:rPr>
        <w:t>контроль за</w:t>
      </w:r>
      <w:proofErr w:type="gramEnd"/>
      <w:r w:rsidRPr="00CE1F43">
        <w:rPr>
          <w:sz w:val="28"/>
          <w:szCs w:val="28"/>
        </w:rPr>
        <w:t xml:space="preserve"> реализацией принятых решений.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Члены комиссии участвуют в ее заседаниях лично. Заседание правомочно, если на нем присутствуют более половины от общего числа членов Комиссии.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B4E27" w:rsidRPr="00CE1F43" w:rsidRDefault="00FB4E27" w:rsidP="00FB4E27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 w:rsidRPr="00CE1F43">
        <w:rPr>
          <w:sz w:val="28"/>
          <w:szCs w:val="28"/>
        </w:rPr>
        <w:t>3. Критерии оценки и подведение итогов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3.1. Комиссия Конкурса оценивает соответствие критериям</w:t>
      </w:r>
      <w:r>
        <w:rPr>
          <w:sz w:val="28"/>
          <w:szCs w:val="28"/>
        </w:rPr>
        <w:t xml:space="preserve"> Конкурса и степень готовности у</w:t>
      </w:r>
      <w:r w:rsidRPr="00CE1F43">
        <w:rPr>
          <w:sz w:val="28"/>
          <w:szCs w:val="28"/>
        </w:rPr>
        <w:t xml:space="preserve">частника к участию в Конкурсе по результатам </w:t>
      </w:r>
      <w:r>
        <w:rPr>
          <w:sz w:val="28"/>
          <w:szCs w:val="28"/>
        </w:rPr>
        <w:t xml:space="preserve">фото или </w:t>
      </w:r>
      <w:r w:rsidRPr="00CE1F43">
        <w:rPr>
          <w:sz w:val="28"/>
          <w:szCs w:val="28"/>
        </w:rPr>
        <w:t>выезда на объект.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Оценка у</w:t>
      </w:r>
      <w:r w:rsidRPr="00CE1F43">
        <w:rPr>
          <w:sz w:val="28"/>
          <w:szCs w:val="28"/>
        </w:rPr>
        <w:t>частников Конкурса осуществляется в баллах - от 1 до 5</w:t>
      </w:r>
      <w:r>
        <w:rPr>
          <w:sz w:val="28"/>
          <w:szCs w:val="28"/>
        </w:rPr>
        <w:t xml:space="preserve"> </w:t>
      </w:r>
      <w:r w:rsidRPr="00CE1F43">
        <w:rPr>
          <w:sz w:val="28"/>
          <w:szCs w:val="28"/>
        </w:rPr>
        <w:t>в со</w:t>
      </w:r>
      <w:r>
        <w:rPr>
          <w:sz w:val="28"/>
          <w:szCs w:val="28"/>
        </w:rPr>
        <w:t>ответствии с критериями оценки у</w:t>
      </w:r>
      <w:r w:rsidRPr="00CE1F43">
        <w:rPr>
          <w:sz w:val="28"/>
          <w:szCs w:val="28"/>
        </w:rPr>
        <w:t>частников Конкурса, определенными в приложении 2 к Положению.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lastRenderedPageBreak/>
        <w:t xml:space="preserve">3.3. Определение победителей Конкурса проводится по оценочному листу согласно приложению 3 к Положению о проведении городского конкурса на лучшее новогоднее декоративно-художественное оформление </w:t>
      </w:r>
      <w:r>
        <w:rPr>
          <w:sz w:val="28"/>
          <w:szCs w:val="28"/>
        </w:rPr>
        <w:t>«</w:t>
      </w:r>
      <w:r w:rsidRPr="00CE1F43">
        <w:rPr>
          <w:sz w:val="28"/>
          <w:szCs w:val="28"/>
        </w:rPr>
        <w:t>Новогодний Бийск</w:t>
      </w:r>
      <w:r>
        <w:rPr>
          <w:sz w:val="28"/>
          <w:szCs w:val="28"/>
        </w:rPr>
        <w:t>»</w:t>
      </w:r>
      <w:r w:rsidRPr="00CE1F43">
        <w:rPr>
          <w:sz w:val="28"/>
          <w:szCs w:val="28"/>
        </w:rPr>
        <w:t>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3.4. Победителем Конкурса в каждой номинации признается </w:t>
      </w:r>
      <w:r>
        <w:rPr>
          <w:sz w:val="28"/>
          <w:szCs w:val="28"/>
        </w:rPr>
        <w:t>у</w:t>
      </w:r>
      <w:r w:rsidRPr="00CE1F43">
        <w:rPr>
          <w:sz w:val="28"/>
          <w:szCs w:val="28"/>
        </w:rPr>
        <w:t>частник, набравший наибольшее количество баллов.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3.5. Итоги Конкурса оформляются протоколом.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B4E27" w:rsidRPr="00CE1F43" w:rsidRDefault="00FB4E27" w:rsidP="00FB4E27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 w:rsidRPr="00CE1F43">
        <w:rPr>
          <w:sz w:val="28"/>
          <w:szCs w:val="28"/>
        </w:rPr>
        <w:t>4. Награждение победителей конкурса</w:t>
      </w:r>
    </w:p>
    <w:p w:rsidR="00FB4E27" w:rsidRPr="00CE1F43" w:rsidRDefault="00FB4E27" w:rsidP="00FB4E27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FB4E27" w:rsidRPr="00D067FB" w:rsidRDefault="00FB4E27" w:rsidP="00FB4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FB">
        <w:rPr>
          <w:rFonts w:ascii="Times New Roman" w:hAnsi="Times New Roman" w:cs="Times New Roman"/>
          <w:sz w:val="28"/>
          <w:szCs w:val="28"/>
        </w:rPr>
        <w:t xml:space="preserve">4.1. Победители Конкурса поощряются в соответствии с </w:t>
      </w:r>
      <w:hyperlink r:id="rId9">
        <w:r w:rsidRPr="00D067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067FB">
        <w:rPr>
          <w:rFonts w:ascii="Times New Roman" w:hAnsi="Times New Roman" w:cs="Times New Roman"/>
          <w:sz w:val="28"/>
          <w:szCs w:val="28"/>
        </w:rPr>
        <w:t xml:space="preserve"> Администрации города Бийска от 12.03.2021 N 394 Дипломом Главы города Бийска по каждой номинации.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4.2. Вручение наград победителям во всех номинациях происходит во время торжественной церемонии награждения.</w:t>
      </w:r>
    </w:p>
    <w:p w:rsidR="00FB4E27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4.3. Итоги конкурса освещаются в средствах массовой информации и размещаются на официальном Интернет-сайте Администрации города Бийска.</w:t>
      </w:r>
    </w:p>
    <w:p w:rsidR="00FB4E27" w:rsidRPr="00CE1F43" w:rsidRDefault="00FB4E27" w:rsidP="00FB4E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Участник Конкурса (хозяйствующий субъект) может быть признан победителем в рамках настоящего Конкурса не более </w:t>
      </w:r>
      <w:r w:rsidR="00D01B8D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раза только в одной номинации.</w:t>
      </w:r>
    </w:p>
    <w:p w:rsidR="00FB4E27" w:rsidRDefault="00FB4E27" w:rsidP="00FB4E27">
      <w:pPr>
        <w:rPr>
          <w:sz w:val="28"/>
          <w:szCs w:val="28"/>
        </w:rPr>
      </w:pPr>
    </w:p>
    <w:p w:rsidR="00FB4E27" w:rsidRDefault="00FB4E27" w:rsidP="00FB4E27">
      <w:pPr>
        <w:rPr>
          <w:sz w:val="28"/>
          <w:szCs w:val="28"/>
        </w:rPr>
      </w:pPr>
    </w:p>
    <w:p w:rsidR="00FB4E27" w:rsidRPr="00CE1F43" w:rsidRDefault="00FB4E27" w:rsidP="00FB4E27">
      <w:pPr>
        <w:rPr>
          <w:sz w:val="28"/>
          <w:szCs w:val="28"/>
        </w:rPr>
      </w:pPr>
    </w:p>
    <w:p w:rsidR="00FB4E27" w:rsidRPr="00FB7D76" w:rsidRDefault="00AC587D" w:rsidP="006B018B">
      <w:pPr>
        <w:ind w:right="-1"/>
        <w:jc w:val="both"/>
        <w:rPr>
          <w:sz w:val="28"/>
          <w:szCs w:val="28"/>
        </w:rPr>
      </w:pPr>
      <w:r w:rsidRPr="00AC587D">
        <w:rPr>
          <w:sz w:val="28"/>
        </w:rPr>
        <w:t>В.А. Трофимова</w:t>
      </w:r>
      <w:r>
        <w:rPr>
          <w:sz w:val="28"/>
        </w:rPr>
        <w:t>, з</w:t>
      </w:r>
      <w:r w:rsidR="00D01B8D" w:rsidRPr="00FB7D76">
        <w:rPr>
          <w:sz w:val="28"/>
        </w:rPr>
        <w:t>аместитель Главы города</w:t>
      </w:r>
      <w:r>
        <w:rPr>
          <w:sz w:val="28"/>
        </w:rPr>
        <w:t>.</w:t>
      </w:r>
      <w:r w:rsidR="006B018B" w:rsidRPr="006B018B">
        <w:rPr>
          <w:sz w:val="28"/>
        </w:rPr>
        <w:t xml:space="preserve">           </w:t>
      </w:r>
      <w:r w:rsidR="00D01B8D">
        <w:rPr>
          <w:sz w:val="28"/>
        </w:rPr>
        <w:t xml:space="preserve">                                                             </w:t>
      </w:r>
    </w:p>
    <w:p w:rsidR="00C33ED6" w:rsidRPr="00C33ED6" w:rsidRDefault="00C33ED6" w:rsidP="00C33ED6">
      <w:bookmarkStart w:id="0" w:name="_GoBack"/>
      <w:bookmarkEnd w:id="0"/>
    </w:p>
    <w:sectPr w:rsidR="00C33ED6" w:rsidRPr="00C33ED6" w:rsidSect="0041347D">
      <w:headerReference w:type="default" r:id="rId10"/>
      <w:pgSz w:w="11906" w:h="16838" w:code="9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B2" w:rsidRDefault="00D339B2" w:rsidP="0041347D">
      <w:r>
        <w:separator/>
      </w:r>
    </w:p>
  </w:endnote>
  <w:endnote w:type="continuationSeparator" w:id="0">
    <w:p w:rsidR="00D339B2" w:rsidRDefault="00D339B2" w:rsidP="0041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B2" w:rsidRDefault="00D339B2" w:rsidP="0041347D">
      <w:r>
        <w:separator/>
      </w:r>
    </w:p>
  </w:footnote>
  <w:footnote w:type="continuationSeparator" w:id="0">
    <w:p w:rsidR="00D339B2" w:rsidRDefault="00D339B2" w:rsidP="0041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69716"/>
      <w:docPartObj>
        <w:docPartGallery w:val="Page Numbers (Top of Page)"/>
        <w:docPartUnique/>
      </w:docPartObj>
    </w:sdtPr>
    <w:sdtEndPr/>
    <w:sdtContent>
      <w:p w:rsidR="0041347D" w:rsidRDefault="0041347D" w:rsidP="004134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87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E23"/>
    <w:multiLevelType w:val="multilevel"/>
    <w:tmpl w:val="9A4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7A7C"/>
    <w:multiLevelType w:val="multilevel"/>
    <w:tmpl w:val="7730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C0296"/>
    <w:multiLevelType w:val="multilevel"/>
    <w:tmpl w:val="C25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E31DA"/>
    <w:multiLevelType w:val="multilevel"/>
    <w:tmpl w:val="58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A2A7E"/>
    <w:multiLevelType w:val="multilevel"/>
    <w:tmpl w:val="E15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81DDF"/>
    <w:multiLevelType w:val="multilevel"/>
    <w:tmpl w:val="5370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457F"/>
    <w:multiLevelType w:val="multilevel"/>
    <w:tmpl w:val="A1B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D1E77"/>
    <w:multiLevelType w:val="multilevel"/>
    <w:tmpl w:val="DCEA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60842"/>
    <w:multiLevelType w:val="multilevel"/>
    <w:tmpl w:val="EE5E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D708B"/>
    <w:multiLevelType w:val="multilevel"/>
    <w:tmpl w:val="C03A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20CBC"/>
    <w:multiLevelType w:val="multilevel"/>
    <w:tmpl w:val="825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90924"/>
    <w:multiLevelType w:val="multilevel"/>
    <w:tmpl w:val="AE3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575FD"/>
    <w:multiLevelType w:val="multilevel"/>
    <w:tmpl w:val="8B4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22D4D"/>
    <w:multiLevelType w:val="multilevel"/>
    <w:tmpl w:val="1C6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126B4"/>
    <w:multiLevelType w:val="multilevel"/>
    <w:tmpl w:val="189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F0405"/>
    <w:multiLevelType w:val="multilevel"/>
    <w:tmpl w:val="EA8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7962FF"/>
    <w:multiLevelType w:val="multilevel"/>
    <w:tmpl w:val="3514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F6CB7"/>
    <w:multiLevelType w:val="multilevel"/>
    <w:tmpl w:val="DE7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8740D"/>
    <w:multiLevelType w:val="multilevel"/>
    <w:tmpl w:val="EF88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904713"/>
    <w:multiLevelType w:val="multilevel"/>
    <w:tmpl w:val="AD9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E31A5"/>
    <w:multiLevelType w:val="multilevel"/>
    <w:tmpl w:val="713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CC2AB5"/>
    <w:multiLevelType w:val="multilevel"/>
    <w:tmpl w:val="4C8E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20"/>
  </w:num>
  <w:num w:numId="7">
    <w:abstractNumId w:val="21"/>
  </w:num>
  <w:num w:numId="8">
    <w:abstractNumId w:val="16"/>
  </w:num>
  <w:num w:numId="9">
    <w:abstractNumId w:val="10"/>
  </w:num>
  <w:num w:numId="10">
    <w:abstractNumId w:val="14"/>
  </w:num>
  <w:num w:numId="11">
    <w:abstractNumId w:val="22"/>
  </w:num>
  <w:num w:numId="12">
    <w:abstractNumId w:val="19"/>
  </w:num>
  <w:num w:numId="13">
    <w:abstractNumId w:val="5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7"/>
  </w:num>
  <w:num w:numId="19">
    <w:abstractNumId w:val="8"/>
  </w:num>
  <w:num w:numId="20">
    <w:abstractNumId w:val="1"/>
  </w:num>
  <w:num w:numId="21">
    <w:abstractNumId w:val="2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22"/>
    <w:rsid w:val="000C369F"/>
    <w:rsid w:val="0019382F"/>
    <w:rsid w:val="00222C94"/>
    <w:rsid w:val="00410E89"/>
    <w:rsid w:val="0041347D"/>
    <w:rsid w:val="005A062A"/>
    <w:rsid w:val="005D7438"/>
    <w:rsid w:val="00612322"/>
    <w:rsid w:val="006B018B"/>
    <w:rsid w:val="007512C7"/>
    <w:rsid w:val="008438D8"/>
    <w:rsid w:val="009A1FEA"/>
    <w:rsid w:val="00AC587D"/>
    <w:rsid w:val="00B47BBB"/>
    <w:rsid w:val="00BB1608"/>
    <w:rsid w:val="00C0724A"/>
    <w:rsid w:val="00C33ED6"/>
    <w:rsid w:val="00D01B8D"/>
    <w:rsid w:val="00D13D5F"/>
    <w:rsid w:val="00D339B2"/>
    <w:rsid w:val="00D43430"/>
    <w:rsid w:val="00D50F3E"/>
    <w:rsid w:val="00EC4B3F"/>
    <w:rsid w:val="00F3103E"/>
    <w:rsid w:val="00F40683"/>
    <w:rsid w:val="00F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B4E2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4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4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4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B4E2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4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4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4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5054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3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93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3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91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04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6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58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5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92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4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2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42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0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3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26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2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0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8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1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11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87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8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7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3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3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8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0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3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5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11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89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6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2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1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6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54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7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9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56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93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6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81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9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7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5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28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6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1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47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2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1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81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8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75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33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2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6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0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22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9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315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2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441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474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0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6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1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16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190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2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9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0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9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003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8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32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2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4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6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20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93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9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1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4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2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9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4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0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9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8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93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66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16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56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6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2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95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9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8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68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2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24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1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08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4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2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3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80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2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88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5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46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2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7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5689">
                                                                          <w:marLeft w:val="1150"/>
                                                                          <w:marRight w:val="1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0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4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2531">
                                          <w:marLeft w:val="11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7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9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6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3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18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9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8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2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1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14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2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48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3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2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0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9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8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6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83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76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2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8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0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5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37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7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7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1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4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428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0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647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061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874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81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3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54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888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93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95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6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02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1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37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86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8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2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8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53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8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75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77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2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7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02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57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9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8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5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9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74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4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90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5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9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9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65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0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34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30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6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6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1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0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72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0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82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47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106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3E6A-CC8E-498B-A16B-3A9442DF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О. Поротикова</dc:creator>
  <cp:lastModifiedBy>Мария А. Иванова</cp:lastModifiedBy>
  <cp:revision>2</cp:revision>
  <cp:lastPrinted>2024-10-25T01:48:00Z</cp:lastPrinted>
  <dcterms:created xsi:type="dcterms:W3CDTF">2024-11-19T02:34:00Z</dcterms:created>
  <dcterms:modified xsi:type="dcterms:W3CDTF">2024-11-19T02:34:00Z</dcterms:modified>
</cp:coreProperties>
</file>