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19" w:rsidRPr="00E27D89" w:rsidRDefault="005C54D8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E27D89">
        <w:rPr>
          <w:sz w:val="28"/>
          <w:szCs w:val="28"/>
        </w:rPr>
        <w:t>Приложение</w:t>
      </w:r>
    </w:p>
    <w:p w:rsidR="00434519" w:rsidRPr="00E27D89" w:rsidRDefault="00434519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E27D89">
        <w:rPr>
          <w:sz w:val="28"/>
          <w:szCs w:val="28"/>
        </w:rPr>
        <w:t xml:space="preserve"> к постановлению</w:t>
      </w:r>
    </w:p>
    <w:p w:rsidR="00434519" w:rsidRPr="00E27D89" w:rsidRDefault="00434519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E27D89">
        <w:rPr>
          <w:sz w:val="28"/>
          <w:szCs w:val="28"/>
        </w:rPr>
        <w:t>Администрации города Бийска</w:t>
      </w:r>
    </w:p>
    <w:p w:rsidR="005C54D8" w:rsidRPr="00E27D89" w:rsidRDefault="00434519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E27D89">
        <w:rPr>
          <w:sz w:val="28"/>
          <w:szCs w:val="28"/>
        </w:rPr>
        <w:t xml:space="preserve">от </w:t>
      </w:r>
      <w:r w:rsidR="00350693">
        <w:rPr>
          <w:sz w:val="28"/>
          <w:szCs w:val="28"/>
        </w:rPr>
        <w:t>20.03.2026</w:t>
      </w:r>
      <w:r w:rsidRPr="00E27D89">
        <w:rPr>
          <w:sz w:val="28"/>
          <w:szCs w:val="28"/>
        </w:rPr>
        <w:t xml:space="preserve"> №</w:t>
      </w:r>
      <w:r w:rsidR="00350693">
        <w:rPr>
          <w:sz w:val="28"/>
          <w:szCs w:val="28"/>
        </w:rPr>
        <w:t xml:space="preserve"> 663</w:t>
      </w:r>
    </w:p>
    <w:p w:rsidR="005C54D8" w:rsidRPr="00E27D89" w:rsidRDefault="005C54D8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E90F42" w:rsidRPr="00E27D89" w:rsidRDefault="00E90F42" w:rsidP="005C54D8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E90F42" w:rsidRPr="00E27D89" w:rsidRDefault="00E90F42" w:rsidP="00E90F4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27D89">
        <w:rPr>
          <w:sz w:val="28"/>
          <w:szCs w:val="28"/>
        </w:rPr>
        <w:t xml:space="preserve">Положение об оплате труда работников муниципального бюджетного образовательного учреждения «Центр психолого-педагогической и </w:t>
      </w:r>
      <w:proofErr w:type="gramStart"/>
      <w:r w:rsidRPr="00E27D89">
        <w:rPr>
          <w:sz w:val="28"/>
          <w:szCs w:val="28"/>
        </w:rPr>
        <w:t>медико-социальной</w:t>
      </w:r>
      <w:proofErr w:type="gramEnd"/>
      <w:r w:rsidRPr="00E27D89">
        <w:rPr>
          <w:sz w:val="28"/>
          <w:szCs w:val="28"/>
        </w:rPr>
        <w:t xml:space="preserve"> помощи города Бийска»</w:t>
      </w:r>
    </w:p>
    <w:p w:rsidR="00E90F42" w:rsidRPr="00E27D89" w:rsidRDefault="00E90F42" w:rsidP="00E90F4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627A7" w:rsidRPr="00E27D89" w:rsidRDefault="002627A7" w:rsidP="002627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9E47E8">
      <w:pPr>
        <w:pStyle w:val="af2"/>
        <w:widowControl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E27D89">
        <w:rPr>
          <w:sz w:val="28"/>
          <w:szCs w:val="28"/>
        </w:rPr>
        <w:t>Настоящее Положение об оплате труда работников муниципального бюджетного образовательного учреждения «Центр психолого-педагогической и медико-социальной помощи города Бийска» (далее - Положение) разработано в соответствии с Трудовым кодексом Российской Федерации, регулирует правоотношения в сфере оплаты труда работников муниципального бюджетного образовательного учреждения «Центр психолого-педагогической и медико-социальной помощи города Бийска», осуществляющего деятельность по оказанию психолого-педагогической, медицинской и социальной помощи (далее - Учреждение), подведомственн</w:t>
      </w:r>
      <w:r w:rsidR="00E27D89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МКУ «Управление образования</w:t>
      </w:r>
      <w:proofErr w:type="gramEnd"/>
      <w:r w:rsidRPr="00E27D89">
        <w:rPr>
          <w:sz w:val="28"/>
          <w:szCs w:val="28"/>
        </w:rPr>
        <w:t xml:space="preserve"> Администрации города Бийска» (далее - Управление).</w:t>
      </w:r>
    </w:p>
    <w:p w:rsidR="002627A7" w:rsidRPr="00E27D89" w:rsidRDefault="002627A7" w:rsidP="009E47E8">
      <w:pPr>
        <w:pStyle w:val="ConsPlusNormal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 случае если месячная заработная плата работников</w:t>
      </w:r>
      <w:r w:rsidR="001E4208">
        <w:rPr>
          <w:rFonts w:ascii="Times New Roman" w:hAnsi="Times New Roman" w:cs="Times New Roman"/>
          <w:sz w:val="28"/>
          <w:szCs w:val="28"/>
        </w:rPr>
        <w:t xml:space="preserve"> (персонала)</w:t>
      </w:r>
      <w:r w:rsidRPr="00E27D89">
        <w:rPr>
          <w:rFonts w:ascii="Times New Roman" w:hAnsi="Times New Roman" w:cs="Times New Roman"/>
          <w:sz w:val="28"/>
          <w:szCs w:val="28"/>
        </w:rPr>
        <w:t xml:space="preserve"> (без учета выплаты за работу в местностях с особыми климатическими условиями и выплат за работу в условиях, отклоняющихся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нормальных), полностью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отработавших в этот период норму рабочего времени и выполнивших нормы труда (трудовые обязанности), ниже минимального размера оплаты труда, установленного действующим законодательством, выплачивается персонифицированная доплата в размере разницы между сложившейся месячной заработной платой (без учета выплаты за работу в местностях с особыми климатическими условиями и выплат за работу в условиях, отклоняющихся от нормальных) и установленным минимальным размером оплаты труда.</w:t>
      </w:r>
      <w:proofErr w:type="gramEnd"/>
    </w:p>
    <w:p w:rsidR="002627A7" w:rsidRDefault="002627A7" w:rsidP="009E47E8">
      <w:pPr>
        <w:pStyle w:val="ConsPlusNormal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 случае совмещения должностей выплаты стимулирующего характера устанавливаются по основной должности работника.</w:t>
      </w: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2F1A1E" w:rsidRPr="00E27D89" w:rsidRDefault="002F1A1E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2627A7" w:rsidRPr="00E27D89" w:rsidRDefault="002627A7" w:rsidP="00625E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2. Формирование фонда оплаты труда</w:t>
      </w:r>
      <w:r w:rsidR="00625E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30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E27D89">
        <w:rPr>
          <w:rFonts w:ascii="Times New Roman" w:hAnsi="Times New Roman" w:cs="Times New Roman"/>
          <w:b w:val="0"/>
          <w:sz w:val="28"/>
          <w:szCs w:val="28"/>
        </w:rPr>
        <w:t>чреждения</w:t>
      </w:r>
    </w:p>
    <w:p w:rsidR="002627A7" w:rsidRPr="00E27D89" w:rsidRDefault="002627A7" w:rsidP="00A172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9E47E8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Формирование фонда оплаты труда </w:t>
      </w:r>
      <w:r w:rsidR="002F1A1E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27D89">
        <w:rPr>
          <w:rFonts w:ascii="Times New Roman" w:hAnsi="Times New Roman" w:cs="Times New Roman"/>
          <w:sz w:val="28"/>
          <w:szCs w:val="28"/>
        </w:rPr>
        <w:t xml:space="preserve">(далее – ФОТ) </w:t>
      </w:r>
      <w:r w:rsidRPr="00E27D89">
        <w:rPr>
          <w:rFonts w:ascii="Times New Roman" w:hAnsi="Times New Roman" w:cs="Times New Roman"/>
          <w:sz w:val="28"/>
          <w:szCs w:val="28"/>
        </w:rPr>
        <w:t xml:space="preserve">осуществляется в пределах объема финансовых средств, предоставляемых </w:t>
      </w:r>
      <w:r w:rsidR="00D24D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чреждению на текущий финансовый год за счет </w:t>
      </w:r>
      <w:proofErr w:type="gramStart"/>
      <w:r w:rsidR="002F1A1E" w:rsidRPr="00E27D8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E27D8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F1A1E" w:rsidRPr="00E27D89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proofErr w:type="gramEnd"/>
      <w:r w:rsidR="002F1A1E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1A1E" w:rsidRPr="00E27D89">
        <w:rPr>
          <w:rFonts w:ascii="Times New Roman" w:hAnsi="Times New Roman" w:cs="Times New Roman"/>
          <w:sz w:val="28"/>
          <w:szCs w:val="28"/>
        </w:rPr>
        <w:t xml:space="preserve"> доведенным муниципальным заданием</w:t>
      </w:r>
      <w:r w:rsidRPr="00E27D89">
        <w:rPr>
          <w:rFonts w:ascii="Times New Roman" w:hAnsi="Times New Roman" w:cs="Times New Roman"/>
          <w:sz w:val="28"/>
          <w:szCs w:val="28"/>
        </w:rPr>
        <w:t xml:space="preserve">, нормативами расходов на одного </w:t>
      </w:r>
      <w:r w:rsidR="002F1A1E" w:rsidRPr="00E27D89">
        <w:rPr>
          <w:rFonts w:ascii="Times New Roman" w:hAnsi="Times New Roman" w:cs="Times New Roman"/>
          <w:sz w:val="28"/>
          <w:szCs w:val="28"/>
        </w:rPr>
        <w:t>получателя услуги.</w:t>
      </w:r>
    </w:p>
    <w:p w:rsidR="002627A7" w:rsidRPr="00E27D89" w:rsidRDefault="002F1A1E" w:rsidP="009E47E8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Размер фонда оплаты труда У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чреждения определяется МКУ </w:t>
      </w:r>
      <w:r w:rsidRPr="00E27D89">
        <w:rPr>
          <w:rFonts w:ascii="Times New Roman" w:hAnsi="Times New Roman" w:cs="Times New Roman"/>
          <w:sz w:val="28"/>
          <w:szCs w:val="28"/>
        </w:rPr>
        <w:t>«</w:t>
      </w:r>
      <w:r w:rsidR="002627A7" w:rsidRPr="00E27D89">
        <w:rPr>
          <w:rFonts w:ascii="Times New Roman" w:hAnsi="Times New Roman" w:cs="Times New Roman"/>
          <w:sz w:val="28"/>
          <w:szCs w:val="28"/>
        </w:rPr>
        <w:t>Управление образова</w:t>
      </w:r>
      <w:r w:rsidRPr="00E27D89">
        <w:rPr>
          <w:rFonts w:ascii="Times New Roman" w:hAnsi="Times New Roman" w:cs="Times New Roman"/>
          <w:sz w:val="28"/>
          <w:szCs w:val="28"/>
        </w:rPr>
        <w:t>ния Администрации города Бийска».</w:t>
      </w:r>
    </w:p>
    <w:p w:rsidR="002627A7" w:rsidRPr="00E27D89" w:rsidRDefault="0031479D" w:rsidP="009E47E8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FBF65" wp14:editId="447E50C5">
                <wp:simplePos x="0" y="0"/>
                <wp:positionH relativeFrom="column">
                  <wp:posOffset>2999105</wp:posOffset>
                </wp:positionH>
                <wp:positionV relativeFrom="paragraph">
                  <wp:posOffset>-463550</wp:posOffset>
                </wp:positionV>
                <wp:extent cx="388620" cy="32067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6.15pt;margin-top:-36.5pt;width:30.6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" stroked="f">
                <v:textbox>
                  <w:txbxContent>
                    <w:p w:rsidR="00BD1AF6" w:rsidRDefault="00BD1AF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F1A1E" w:rsidRPr="00E27D89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чреждения обеспечивает результативность использования </w:t>
      </w:r>
      <w:r w:rsidR="002627A7" w:rsidRPr="00E27D89">
        <w:rPr>
          <w:rFonts w:ascii="Times New Roman" w:hAnsi="Times New Roman" w:cs="Times New Roman"/>
          <w:sz w:val="28"/>
          <w:szCs w:val="28"/>
        </w:rPr>
        <w:lastRenderedPageBreak/>
        <w:t>фонда оплаты труда, в пределах установленных средств формирует фонд оплаты труда с разделением его на базовую и стимулирующую часть</w:t>
      </w:r>
      <w:r w:rsidR="002F1A1E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9E47E8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F1A1E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формирует и утверждает штатное расписание в пределах выделенного фонда оплаты труда на основании нормативов по определению штатной численности </w:t>
      </w:r>
      <w:r w:rsidR="00470C59" w:rsidRPr="00E27D89"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2F1A1E" w:rsidRPr="00E27D89">
        <w:rPr>
          <w:rFonts w:ascii="Times New Roman" w:hAnsi="Times New Roman" w:cs="Times New Roman"/>
          <w:sz w:val="28"/>
          <w:szCs w:val="28"/>
        </w:rPr>
        <w:t>(Приложение 1)</w:t>
      </w:r>
      <w:r w:rsidR="007F6746">
        <w:rPr>
          <w:rFonts w:ascii="Times New Roman" w:hAnsi="Times New Roman" w:cs="Times New Roman"/>
          <w:sz w:val="28"/>
          <w:szCs w:val="28"/>
        </w:rPr>
        <w:t xml:space="preserve"> и структур</w:t>
      </w:r>
      <w:r w:rsidR="000270A5">
        <w:rPr>
          <w:rFonts w:ascii="Times New Roman" w:hAnsi="Times New Roman" w:cs="Times New Roman"/>
          <w:sz w:val="28"/>
          <w:szCs w:val="28"/>
        </w:rPr>
        <w:t>ы</w:t>
      </w:r>
      <w:r w:rsidR="007F6746">
        <w:rPr>
          <w:rFonts w:ascii="Times New Roman" w:hAnsi="Times New Roman" w:cs="Times New Roman"/>
          <w:sz w:val="28"/>
          <w:szCs w:val="28"/>
        </w:rPr>
        <w:t xml:space="preserve"> штатного расписания (Приложение 3)</w:t>
      </w:r>
      <w:r w:rsidR="002F1A1E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2627A7" w:rsidRPr="00E27D89" w:rsidRDefault="00F97FB6" w:rsidP="009E47E8">
      <w:pPr>
        <w:pStyle w:val="ConsPlusTitle"/>
        <w:numPr>
          <w:ilvl w:val="0"/>
          <w:numId w:val="17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 xml:space="preserve">Порядок и условия оплаты труда работников </w:t>
      </w:r>
      <w:r w:rsidR="001F130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E27D89">
        <w:rPr>
          <w:rFonts w:ascii="Times New Roman" w:hAnsi="Times New Roman" w:cs="Times New Roman"/>
          <w:b w:val="0"/>
          <w:sz w:val="28"/>
          <w:szCs w:val="28"/>
        </w:rPr>
        <w:t>чреждения</w:t>
      </w:r>
    </w:p>
    <w:p w:rsidR="00F97FB6" w:rsidRPr="00E27D89" w:rsidRDefault="00F97FB6" w:rsidP="00F97FB6">
      <w:pPr>
        <w:widowControl/>
        <w:ind w:firstLine="709"/>
        <w:jc w:val="both"/>
        <w:rPr>
          <w:sz w:val="28"/>
          <w:szCs w:val="28"/>
        </w:rPr>
      </w:pP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 xml:space="preserve">Оплата труда работников </w:t>
      </w:r>
      <w:r w:rsidR="00411AAD" w:rsidRPr="00E27D89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 состоит из базовой части оплаты труда (оклады, повышающие коэффициенты к окладам, доплаты и надбавки компенсационного характера) и стимулирующей части оплаты труда.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>Базовая часть ФОТ для административно-управленческ</w:t>
      </w:r>
      <w:r w:rsidR="00D24D47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и педагогическ</w:t>
      </w:r>
      <w:r w:rsidR="00D24D47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</w:t>
      </w:r>
      <w:r w:rsidR="00D24D47">
        <w:rPr>
          <w:sz w:val="28"/>
          <w:szCs w:val="28"/>
        </w:rPr>
        <w:t>персонала</w:t>
      </w:r>
      <w:r w:rsidRPr="00E27D89">
        <w:rPr>
          <w:sz w:val="28"/>
          <w:szCs w:val="28"/>
        </w:rPr>
        <w:t xml:space="preserve"> </w:t>
      </w:r>
      <w:r w:rsidR="00411AAD" w:rsidRPr="00E27D89">
        <w:rPr>
          <w:sz w:val="28"/>
          <w:szCs w:val="28"/>
        </w:rPr>
        <w:t>У</w:t>
      </w:r>
      <w:r w:rsidRPr="00E27D89">
        <w:rPr>
          <w:sz w:val="28"/>
          <w:szCs w:val="28"/>
        </w:rPr>
        <w:t xml:space="preserve">чреждения обеспечивает гарантированную оплату труда работникам, исходя из объема выполняемой работы с учетом квалификации, уровня образования, направления и специфики </w:t>
      </w:r>
      <w:r w:rsidR="00411AAD" w:rsidRPr="00E27D89">
        <w:rPr>
          <w:sz w:val="28"/>
          <w:szCs w:val="28"/>
        </w:rPr>
        <w:t>работы Учреждения</w:t>
      </w:r>
      <w:r w:rsidRPr="00E27D89">
        <w:rPr>
          <w:sz w:val="28"/>
          <w:szCs w:val="28"/>
        </w:rPr>
        <w:t>. Стимулирующая часть оплаты труда административно-управленческ</w:t>
      </w:r>
      <w:r w:rsidR="00D24D47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и педагогическ</w:t>
      </w:r>
      <w:r w:rsidR="00D24D47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</w:t>
      </w:r>
      <w:r w:rsidR="00D24D47">
        <w:rPr>
          <w:sz w:val="28"/>
          <w:szCs w:val="28"/>
        </w:rPr>
        <w:t>персонала</w:t>
      </w:r>
      <w:r w:rsidRPr="00E27D89">
        <w:rPr>
          <w:sz w:val="28"/>
          <w:szCs w:val="28"/>
        </w:rPr>
        <w:t xml:space="preserve"> (кроме руководителя) устанавливается </w:t>
      </w:r>
      <w:r w:rsidR="00411AAD" w:rsidRPr="00E27D89">
        <w:rPr>
          <w:sz w:val="28"/>
          <w:szCs w:val="28"/>
        </w:rPr>
        <w:t>руководителем Учреждения</w:t>
      </w:r>
      <w:r w:rsidRPr="00E27D89">
        <w:rPr>
          <w:sz w:val="28"/>
          <w:szCs w:val="28"/>
        </w:rPr>
        <w:t xml:space="preserve">, исходя из оценки качества работы данных категорий работников в пределах утвержденного ФОТ с учетом мнения выборного органа первичной профсоюзной организации или (при его отсутствии) иного представительного органа работников </w:t>
      </w:r>
      <w:r w:rsidR="00411AAD" w:rsidRPr="00E27D89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 xml:space="preserve">Базовая часть ФОТ для </w:t>
      </w:r>
      <w:r w:rsidR="00D24D47">
        <w:rPr>
          <w:sz w:val="28"/>
          <w:szCs w:val="28"/>
        </w:rPr>
        <w:t>медицинского</w:t>
      </w:r>
      <w:r w:rsidRPr="00E27D89">
        <w:rPr>
          <w:sz w:val="28"/>
          <w:szCs w:val="28"/>
        </w:rPr>
        <w:t xml:space="preserve"> и обслуживающего персонала </w:t>
      </w:r>
      <w:r w:rsidR="00411AAD" w:rsidRPr="00E27D89">
        <w:rPr>
          <w:sz w:val="28"/>
          <w:szCs w:val="28"/>
        </w:rPr>
        <w:t>У</w:t>
      </w:r>
      <w:r w:rsidRPr="00E27D89">
        <w:rPr>
          <w:sz w:val="28"/>
          <w:szCs w:val="28"/>
        </w:rPr>
        <w:t xml:space="preserve">чреждения обеспечивает гарантированную оплату труда работникам исходя из объема выполняемой работы. Стимулирующая часть оплаты труда </w:t>
      </w:r>
      <w:r w:rsidR="00D24D47">
        <w:rPr>
          <w:sz w:val="28"/>
          <w:szCs w:val="28"/>
        </w:rPr>
        <w:t>медицинского</w:t>
      </w:r>
      <w:r w:rsidRPr="00E27D89">
        <w:rPr>
          <w:sz w:val="28"/>
          <w:szCs w:val="28"/>
        </w:rPr>
        <w:t xml:space="preserve"> и обслуживающего персонала </w:t>
      </w:r>
      <w:r w:rsidR="001F1300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 устанавливается исходя из оценки качества работ работодателем с учетом мнения выборного органа первичной профсоюзной организации или (при его отсутствии) иного предс</w:t>
      </w:r>
      <w:r w:rsidR="001F1300">
        <w:rPr>
          <w:sz w:val="28"/>
          <w:szCs w:val="28"/>
        </w:rPr>
        <w:t>тавительного органа работников У</w:t>
      </w:r>
      <w:r w:rsidRPr="00E27D89">
        <w:rPr>
          <w:sz w:val="28"/>
          <w:szCs w:val="28"/>
        </w:rPr>
        <w:t>чреждения.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 xml:space="preserve">Условия оплаты труда работников </w:t>
      </w:r>
      <w:r w:rsidR="00D24D47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чреждения, включая размер оклада, повышающих коэффициентов к окладам, доплат и надбавок компенсационного характера, стимулирующей выплаты, являются обязательными для включения в трудовой договор.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 xml:space="preserve">Оплата труда работников </w:t>
      </w:r>
      <w:r w:rsidR="00D24D47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 xml:space="preserve">Заработная плата работника </w:t>
      </w:r>
      <w:r w:rsidR="009E47E8" w:rsidRPr="00E27D89">
        <w:rPr>
          <w:sz w:val="28"/>
          <w:szCs w:val="28"/>
        </w:rPr>
        <w:t>У</w:t>
      </w:r>
      <w:r w:rsidRPr="00E27D89">
        <w:rPr>
          <w:sz w:val="28"/>
          <w:szCs w:val="28"/>
        </w:rPr>
        <w:t>чреждения предельными размерами не ограничивается.</w:t>
      </w:r>
    </w:p>
    <w:p w:rsidR="00F97FB6" w:rsidRPr="00E27D89" w:rsidRDefault="00F97FB6" w:rsidP="009E47E8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7D89">
        <w:rPr>
          <w:sz w:val="28"/>
          <w:szCs w:val="28"/>
        </w:rPr>
        <w:t>Объем стимулирующей част</w:t>
      </w:r>
      <w:r w:rsidR="00D24D47">
        <w:rPr>
          <w:sz w:val="28"/>
          <w:szCs w:val="28"/>
        </w:rPr>
        <w:t>и оплаты труда устанавливается У</w:t>
      </w:r>
      <w:r w:rsidRPr="00E27D89">
        <w:rPr>
          <w:sz w:val="28"/>
          <w:szCs w:val="28"/>
        </w:rPr>
        <w:t>чреждением самостоятельно, при этом рекомендуемая доля стимулирующей части ФОТ составляет до 30% в пределах утвержденн</w:t>
      </w:r>
      <w:r w:rsidR="00D24D47">
        <w:rPr>
          <w:sz w:val="28"/>
          <w:szCs w:val="28"/>
        </w:rPr>
        <w:t>ого</w:t>
      </w:r>
      <w:r w:rsidRPr="00E27D89">
        <w:rPr>
          <w:sz w:val="28"/>
          <w:szCs w:val="28"/>
        </w:rPr>
        <w:t xml:space="preserve"> </w:t>
      </w:r>
      <w:r w:rsidR="00D24D47">
        <w:rPr>
          <w:sz w:val="28"/>
          <w:szCs w:val="28"/>
        </w:rPr>
        <w:t>плана финанс</w:t>
      </w:r>
      <w:r w:rsidR="001F1300">
        <w:rPr>
          <w:sz w:val="28"/>
          <w:szCs w:val="28"/>
        </w:rPr>
        <w:t>ово-хозяйственной деятельности У</w:t>
      </w:r>
      <w:r w:rsidR="00D24D47">
        <w:rPr>
          <w:sz w:val="28"/>
          <w:szCs w:val="28"/>
        </w:rPr>
        <w:t>чреждения</w:t>
      </w:r>
      <w:r w:rsidRPr="00E27D89">
        <w:rPr>
          <w:sz w:val="28"/>
          <w:szCs w:val="28"/>
        </w:rPr>
        <w:t xml:space="preserve"> на соответствующий финансовый год.</w:t>
      </w:r>
    </w:p>
    <w:p w:rsidR="00F97FB6" w:rsidRPr="001F1300" w:rsidRDefault="0031479D" w:rsidP="001F1300">
      <w:pPr>
        <w:pStyle w:val="af2"/>
        <w:widowControl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1479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0C1F10" wp14:editId="6E109442">
                <wp:simplePos x="0" y="0"/>
                <wp:positionH relativeFrom="column">
                  <wp:posOffset>2895473</wp:posOffset>
                </wp:positionH>
                <wp:positionV relativeFrom="paragraph">
                  <wp:posOffset>-330200</wp:posOffset>
                </wp:positionV>
                <wp:extent cx="388620" cy="320675"/>
                <wp:effectExtent l="0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8pt;margin-top:-26pt;width:30.6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" stroked="f">
                <v:textbox>
                  <w:txbxContent>
                    <w:p w:rsidR="00BD1AF6" w:rsidRDefault="00BD1AF6" w:rsidP="003147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97FB6" w:rsidRPr="00E27D89">
        <w:rPr>
          <w:sz w:val="28"/>
          <w:szCs w:val="28"/>
        </w:rPr>
        <w:t xml:space="preserve">Рекомендуемая доля расходов на оплату труда административно-управленческого, </w:t>
      </w:r>
      <w:r w:rsidR="001F1300">
        <w:rPr>
          <w:sz w:val="28"/>
          <w:szCs w:val="28"/>
        </w:rPr>
        <w:t>медицинского</w:t>
      </w:r>
      <w:r w:rsidR="00F97FB6" w:rsidRPr="001F1300">
        <w:rPr>
          <w:sz w:val="28"/>
          <w:szCs w:val="28"/>
        </w:rPr>
        <w:t xml:space="preserve"> и обслуживающего </w:t>
      </w:r>
      <w:proofErr w:type="gramStart"/>
      <w:r w:rsidR="00F97FB6" w:rsidRPr="001F1300">
        <w:rPr>
          <w:sz w:val="28"/>
          <w:szCs w:val="28"/>
        </w:rPr>
        <w:t>персонала</w:t>
      </w:r>
      <w:proofErr w:type="gramEnd"/>
      <w:r w:rsidR="00F97FB6" w:rsidRPr="001F1300">
        <w:rPr>
          <w:sz w:val="28"/>
          <w:szCs w:val="28"/>
        </w:rPr>
        <w:t xml:space="preserve"> в общем ФОТ не более 40%.</w:t>
      </w: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F97FB6" w:rsidRPr="00E27D89" w:rsidRDefault="009E47E8" w:rsidP="00075A5B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Оплата труда педагогических работников</w:t>
      </w:r>
    </w:p>
    <w:p w:rsidR="009E47E8" w:rsidRPr="00E27D89" w:rsidRDefault="009E47E8" w:rsidP="00075A5B">
      <w:pPr>
        <w:pStyle w:val="ConsPlusNormal"/>
        <w:ind w:left="810" w:firstLine="0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4.1. Заработная плата педагогических работников </w:t>
      </w:r>
      <w:r w:rsidR="001A0939" w:rsidRPr="00E27D8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27D89">
        <w:rPr>
          <w:rFonts w:ascii="Times New Roman" w:hAnsi="Times New Roman" w:cs="Times New Roman"/>
          <w:sz w:val="28"/>
          <w:szCs w:val="28"/>
        </w:rPr>
        <w:t>включает в себя оклад, повышающие коэффициенты, выплаты компенсационного и стимулирующего характера</w:t>
      </w:r>
      <w:r w:rsidR="009E47E8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4F3560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 xml:space="preserve">. </w:t>
      </w:r>
      <w:r w:rsidR="009E47E8" w:rsidRPr="00E27D89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E27D89">
        <w:rPr>
          <w:rFonts w:ascii="Times New Roman" w:hAnsi="Times New Roman" w:cs="Times New Roman"/>
          <w:sz w:val="28"/>
          <w:szCs w:val="28"/>
        </w:rPr>
        <w:t xml:space="preserve">окладов педагогических работников </w:t>
      </w:r>
      <w:r w:rsidR="004F3560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устанавливаются на основе отнесения занимаемых ими должностей по соответствующим квалификационным уровням профессиональных квалификационных групп (далее </w:t>
      </w:r>
      <w:r w:rsidR="00075A5B" w:rsidRPr="00E27D89">
        <w:rPr>
          <w:rFonts w:ascii="Times New Roman" w:hAnsi="Times New Roman" w:cs="Times New Roman"/>
          <w:sz w:val="28"/>
          <w:szCs w:val="28"/>
        </w:rPr>
        <w:t>–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075A5B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ПКГ</w:t>
      </w:r>
      <w:r w:rsidR="00075A5B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>) (Приложени</w:t>
      </w:r>
      <w:r w:rsidR="00625E63">
        <w:rPr>
          <w:rFonts w:ascii="Times New Roman" w:hAnsi="Times New Roman" w:cs="Times New Roman"/>
          <w:sz w:val="28"/>
          <w:szCs w:val="28"/>
        </w:rPr>
        <w:t>е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4F3560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>).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2"/>
      <w:bookmarkEnd w:id="0"/>
      <w:r w:rsidRPr="00E27D89">
        <w:rPr>
          <w:rFonts w:ascii="Times New Roman" w:hAnsi="Times New Roman" w:cs="Times New Roman"/>
          <w:sz w:val="28"/>
          <w:szCs w:val="28"/>
        </w:rPr>
        <w:t>4</w:t>
      </w:r>
      <w:r w:rsidR="004F3560" w:rsidRPr="00E27D89">
        <w:rPr>
          <w:rFonts w:ascii="Times New Roman" w:hAnsi="Times New Roman" w:cs="Times New Roman"/>
          <w:sz w:val="28"/>
          <w:szCs w:val="28"/>
        </w:rPr>
        <w:t>.3.</w:t>
      </w:r>
      <w:r w:rsidRPr="00E27D89">
        <w:rPr>
          <w:rFonts w:ascii="Times New Roman" w:hAnsi="Times New Roman" w:cs="Times New Roman"/>
          <w:sz w:val="28"/>
          <w:szCs w:val="28"/>
        </w:rPr>
        <w:t xml:space="preserve"> К окладу</w:t>
      </w:r>
      <w:r w:rsidR="004F3560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4F3560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 устанавливаются повышающие коэффициенты:</w:t>
      </w:r>
    </w:p>
    <w:p w:rsidR="002627A7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за наличие </w:t>
      </w:r>
      <w:r w:rsidR="002627A7" w:rsidRPr="00E27D89">
        <w:rPr>
          <w:rFonts w:ascii="Times New Roman" w:hAnsi="Times New Roman" w:cs="Times New Roman"/>
          <w:sz w:val="28"/>
          <w:szCs w:val="28"/>
        </w:rPr>
        <w:t>квалификационной категории;</w:t>
      </w:r>
    </w:p>
    <w:p w:rsidR="004F3560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за специфику работы;</w:t>
      </w:r>
      <w:r w:rsidR="004F3560" w:rsidRPr="00E2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075A5B" w:rsidRPr="00E27D89">
        <w:rPr>
          <w:rFonts w:ascii="Times New Roman" w:hAnsi="Times New Roman" w:cs="Times New Roman"/>
          <w:sz w:val="28"/>
          <w:szCs w:val="28"/>
        </w:rPr>
        <w:t>3.1</w:t>
      </w:r>
      <w:r w:rsidRPr="00E27D89">
        <w:rPr>
          <w:rFonts w:ascii="Times New Roman" w:hAnsi="Times New Roman" w:cs="Times New Roman"/>
          <w:sz w:val="28"/>
          <w:szCs w:val="28"/>
        </w:rPr>
        <w:t>. Повышающий коэффициент с учетом квалификационной категории педагогического работника устанавливается: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первую категорию - 1,2;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высшую категорию - 1,3;</w:t>
      </w:r>
    </w:p>
    <w:p w:rsidR="00075A5B" w:rsidRPr="00E27D89" w:rsidRDefault="007F5AD4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для имеющих квалификационные</w:t>
      </w:r>
      <w:r w:rsidR="00075A5B" w:rsidRPr="00E27D8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E27D89">
        <w:rPr>
          <w:rFonts w:ascii="Times New Roman" w:hAnsi="Times New Roman" w:cs="Times New Roman"/>
          <w:sz w:val="28"/>
          <w:szCs w:val="28"/>
        </w:rPr>
        <w:t>и</w:t>
      </w:r>
      <w:r w:rsidR="00075A5B" w:rsidRPr="00E27D89">
        <w:rPr>
          <w:rFonts w:ascii="Times New Roman" w:hAnsi="Times New Roman" w:cs="Times New Roman"/>
          <w:sz w:val="28"/>
          <w:szCs w:val="28"/>
        </w:rPr>
        <w:t xml:space="preserve"> «педагог-методист», «педагог-наставник» – 1,15.</w:t>
      </w:r>
    </w:p>
    <w:p w:rsidR="002627A7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4.3.2. 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Повышающие </w:t>
      </w:r>
      <w:r w:rsidRPr="00E27D89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="002627A7" w:rsidRPr="00E27D89">
        <w:rPr>
          <w:rFonts w:ascii="Times New Roman" w:hAnsi="Times New Roman" w:cs="Times New Roman"/>
          <w:sz w:val="28"/>
          <w:szCs w:val="28"/>
        </w:rPr>
        <w:t>специфики работы, применяемые при расчете окладов педагогических работников, устанавливаются в размерах</w:t>
      </w:r>
      <w:r w:rsidRPr="00E27D89">
        <w:rPr>
          <w:rFonts w:ascii="Times New Roman" w:hAnsi="Times New Roman" w:cs="Times New Roman"/>
          <w:sz w:val="28"/>
          <w:szCs w:val="28"/>
        </w:rPr>
        <w:t>:</w:t>
      </w:r>
    </w:p>
    <w:p w:rsidR="00075A5B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за работу с детьми с ограниченными возможностями здоровья – 1,2;</w:t>
      </w:r>
    </w:p>
    <w:p w:rsidR="00075A5B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за работу с несовершеннолетними, склонными к суицидальным проявлениям, - 1,2</w:t>
      </w:r>
      <w:r w:rsidR="007F5AD4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075A5B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="002627A7" w:rsidRPr="00E27D89">
        <w:rPr>
          <w:rFonts w:ascii="Times New Roman" w:hAnsi="Times New Roman" w:cs="Times New Roman"/>
          <w:sz w:val="28"/>
          <w:szCs w:val="28"/>
        </w:rPr>
        <w:t>При наличии у работников права на применение повышающих коэффициентов по нескольким основаниям их величины по каждому основанию</w:t>
      </w:r>
      <w:proofErr w:type="gram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 определяются отдельно и суммируются.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075A5B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Виды выплат компенсационного характера педагогическим работникам, порядок и условия их назначения определяются локальными нормативными актами </w:t>
      </w:r>
      <w:r w:rsidR="00D24D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D24D47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847B47">
        <w:rPr>
          <w:rFonts w:ascii="Times New Roman" w:hAnsi="Times New Roman" w:cs="Times New Roman"/>
          <w:sz w:val="28"/>
          <w:szCs w:val="28"/>
        </w:rPr>
        <w:t>П</w:t>
      </w:r>
      <w:r w:rsidRPr="00E27D89">
        <w:rPr>
          <w:rFonts w:ascii="Times New Roman" w:hAnsi="Times New Roman" w:cs="Times New Roman"/>
          <w:sz w:val="28"/>
          <w:szCs w:val="28"/>
        </w:rPr>
        <w:t>оложени</w:t>
      </w:r>
      <w:r w:rsidR="00847B47">
        <w:rPr>
          <w:rFonts w:ascii="Times New Roman" w:hAnsi="Times New Roman" w:cs="Times New Roman"/>
          <w:sz w:val="28"/>
          <w:szCs w:val="28"/>
        </w:rPr>
        <w:t>ем и согласовываются с Учредителем.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Педагогическим работникам устанавливаются следующие виды выплат компенсационного характера: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дни, за исполнение обязанностей временно отсутствующего работника без освобождения от работы);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за работу, не входящую в перечень ос</w:t>
      </w:r>
      <w:r w:rsidR="00075A5B" w:rsidRPr="00E27D89">
        <w:rPr>
          <w:rFonts w:ascii="Times New Roman" w:hAnsi="Times New Roman" w:cs="Times New Roman"/>
          <w:sz w:val="28"/>
          <w:szCs w:val="28"/>
        </w:rPr>
        <w:t>новных должностных обязанностей;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(районный коэффициент);</w:t>
      </w:r>
    </w:p>
    <w:p w:rsidR="002627A7" w:rsidRPr="00E27D89" w:rsidRDefault="0031479D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F2B896" wp14:editId="0CA032A1">
                <wp:simplePos x="0" y="0"/>
                <wp:positionH relativeFrom="column">
                  <wp:posOffset>3105404</wp:posOffset>
                </wp:positionH>
                <wp:positionV relativeFrom="paragraph">
                  <wp:posOffset>-343281</wp:posOffset>
                </wp:positionV>
                <wp:extent cx="388620" cy="320675"/>
                <wp:effectExtent l="0" t="0" r="0" b="31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4.5pt;margin-top:-27.05pt;width:30.6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" stroked="f">
                <v:textbox>
                  <w:txbxContent>
                    <w:p w:rsidR="00BD1AF6" w:rsidRDefault="00BD1AF6" w:rsidP="0031479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5AD4" w:rsidRPr="00E27D89">
        <w:rPr>
          <w:rFonts w:ascii="Times New Roman" w:hAnsi="Times New Roman" w:cs="Times New Roman"/>
          <w:sz w:val="28"/>
          <w:szCs w:val="28"/>
        </w:rPr>
        <w:t>персонифицированная доплата.</w:t>
      </w:r>
      <w:r w:rsidRPr="0031479D">
        <w:rPr>
          <w:noProof/>
          <w:sz w:val="28"/>
          <w:szCs w:val="28"/>
        </w:rPr>
        <w:t xml:space="preserve"> 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Выплаты компенс</w:t>
      </w:r>
      <w:r w:rsidR="00847B47">
        <w:rPr>
          <w:rFonts w:ascii="Times New Roman" w:hAnsi="Times New Roman" w:cs="Times New Roman"/>
          <w:sz w:val="28"/>
          <w:szCs w:val="28"/>
        </w:rPr>
        <w:t xml:space="preserve">ационного характера </w:t>
      </w:r>
      <w:r w:rsidR="001E4208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847B47">
        <w:rPr>
          <w:rFonts w:ascii="Times New Roman" w:hAnsi="Times New Roman" w:cs="Times New Roman"/>
          <w:sz w:val="28"/>
          <w:szCs w:val="28"/>
        </w:rPr>
        <w:t>работникам 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847B47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в соответствии со </w:t>
      </w:r>
      <w:hyperlink r:id="rId9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статьями 149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154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7F5AD4" w:rsidRPr="00E27D89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  <w:proofErr w:type="gramEnd"/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F5AD4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>. Размер, виды и условия выплат компенсационного характера педагогическим работникам за работу, не входящую в круг основных должностных</w:t>
      </w:r>
      <w:r w:rsidR="00BD1AF6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Pr="00E27D89">
        <w:rPr>
          <w:rFonts w:ascii="Times New Roman" w:hAnsi="Times New Roman" w:cs="Times New Roman"/>
          <w:sz w:val="28"/>
          <w:szCs w:val="28"/>
        </w:rPr>
        <w:t>, устанавливаются локальными нормативными</w:t>
      </w:r>
      <w:r w:rsidR="00BD1AF6"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</w:t>
      </w:r>
      <w:r w:rsidR="00847B47">
        <w:rPr>
          <w:rFonts w:ascii="Times New Roman" w:hAnsi="Times New Roman" w:cs="Times New Roman"/>
          <w:sz w:val="28"/>
          <w:szCs w:val="28"/>
        </w:rPr>
        <w:t xml:space="preserve"> </w:t>
      </w:r>
      <w:r w:rsidR="00BD1AF6">
        <w:rPr>
          <w:rFonts w:ascii="Times New Roman" w:hAnsi="Times New Roman" w:cs="Times New Roman"/>
          <w:sz w:val="28"/>
          <w:szCs w:val="28"/>
        </w:rPr>
        <w:t>по предварительному письменному согласованию с</w:t>
      </w:r>
      <w:r w:rsidR="00847B47">
        <w:rPr>
          <w:rFonts w:ascii="Times New Roman" w:hAnsi="Times New Roman" w:cs="Times New Roman"/>
          <w:sz w:val="28"/>
          <w:szCs w:val="28"/>
        </w:rPr>
        <w:t xml:space="preserve"> Учредителем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Размеры выплат устанавливаются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1F1300">
        <w:rPr>
          <w:rFonts w:ascii="Times New Roman" w:hAnsi="Times New Roman" w:cs="Times New Roman"/>
          <w:sz w:val="28"/>
          <w:szCs w:val="28"/>
        </w:rPr>
        <w:t>ем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абсолютных величинах либо определяются в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процентах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от размеров установленных по квалификационному уровню ПКГ по занимаемой должности окладов (должностных окладов), ставок заработной платы.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При определении размеров доплат в относительных значениях (процентах) не учитываются предусмотренные системой оплаты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повышающие коэффициенты к окладу (должностному окладу), ставке заработной платы.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F5AD4" w:rsidRPr="00E27D89">
        <w:rPr>
          <w:rFonts w:ascii="Times New Roman" w:hAnsi="Times New Roman" w:cs="Times New Roman"/>
          <w:sz w:val="28"/>
          <w:szCs w:val="28"/>
        </w:rPr>
        <w:t>3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Выплаты </w:t>
      </w:r>
      <w:r w:rsidR="001E4208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E27D89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847B47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, занятым в местностях с особыми климатическими условиями, устанавливаются в соответствии со </w:t>
      </w:r>
      <w:r w:rsidR="007F5AD4" w:rsidRPr="00E27D89">
        <w:rPr>
          <w:rFonts w:ascii="Times New Roman" w:hAnsi="Times New Roman" w:cs="Times New Roman"/>
          <w:sz w:val="28"/>
          <w:szCs w:val="28"/>
        </w:rPr>
        <w:t xml:space="preserve">статьей 148 </w:t>
      </w:r>
      <w:r w:rsidRPr="00E27D89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К выплатам 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с нормативными правовыми актами Российской Федерации.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Персонифициро</w:t>
      </w:r>
      <w:r w:rsidR="007F5AD4" w:rsidRPr="00E27D89">
        <w:rPr>
          <w:rFonts w:ascii="Times New Roman" w:hAnsi="Times New Roman" w:cs="Times New Roman"/>
          <w:sz w:val="28"/>
          <w:szCs w:val="28"/>
        </w:rPr>
        <w:t>ванные доплаты устанавливаются, е</w:t>
      </w:r>
      <w:r w:rsidRPr="00E27D89">
        <w:rPr>
          <w:rFonts w:ascii="Times New Roman" w:hAnsi="Times New Roman" w:cs="Times New Roman"/>
          <w:sz w:val="28"/>
          <w:szCs w:val="28"/>
        </w:rPr>
        <w:t>сли месячная заработная плата работника (без учета районного коэффициента, оплаты сверхурочной работы, труда в ночное время, выходные и нерабочие праздничные дни (</w:t>
      </w:r>
      <w:r w:rsidR="007F5AD4" w:rsidRPr="00E27D8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27D89">
        <w:rPr>
          <w:rFonts w:ascii="Times New Roman" w:hAnsi="Times New Roman" w:cs="Times New Roman"/>
          <w:sz w:val="28"/>
          <w:szCs w:val="28"/>
        </w:rPr>
        <w:t xml:space="preserve">Конституционного Суда РФ от 11.04.2019 </w:t>
      </w:r>
      <w:r w:rsidR="00EB26B7" w:rsidRPr="00E27D89">
        <w:rPr>
          <w:rFonts w:ascii="Times New Roman" w:hAnsi="Times New Roman" w:cs="Times New Roman"/>
          <w:sz w:val="28"/>
          <w:szCs w:val="28"/>
        </w:rPr>
        <w:t>№</w:t>
      </w:r>
      <w:r w:rsidRPr="00E27D89">
        <w:rPr>
          <w:rFonts w:ascii="Times New Roman" w:hAnsi="Times New Roman" w:cs="Times New Roman"/>
          <w:sz w:val="28"/>
          <w:szCs w:val="28"/>
        </w:rPr>
        <w:t xml:space="preserve"> 17-П), полностью отработавшего в этот период норму рабочего времени и выполнившего нормы труда (трудовые обязанности), оказывается ниже минимального размера оплаты труда, установленного действующим законодательством.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Персонифицированная доплата до минимального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выплачивается в размере разницы между сложившейся месячной заработной платой (без учета районного коэффициента, оплаты сверхурочной работы, труда в ночное время, выходные и нерабочие праздничные дни) и установленным минимальным размером оплаты труда</w:t>
      </w:r>
      <w:r w:rsidR="007F5AD4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F5AD4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осуществляются в пределах фонда оплаты труда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 в соответствующем финансовом году.</w:t>
      </w:r>
    </w:p>
    <w:p w:rsidR="002627A7" w:rsidRPr="00E27D89" w:rsidRDefault="002627A7" w:rsidP="007F5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F5AD4" w:rsidRPr="00E27D89">
        <w:rPr>
          <w:rFonts w:ascii="Times New Roman" w:hAnsi="Times New Roman" w:cs="Times New Roman"/>
          <w:sz w:val="28"/>
          <w:szCs w:val="28"/>
        </w:rPr>
        <w:t>6</w:t>
      </w:r>
      <w:r w:rsidRPr="00E27D89">
        <w:rPr>
          <w:rFonts w:ascii="Times New Roman" w:hAnsi="Times New Roman" w:cs="Times New Roman"/>
          <w:sz w:val="28"/>
          <w:szCs w:val="28"/>
        </w:rPr>
        <w:t>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7F5AD4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Виды выплат стимулирующего характера педагогическим работникам, порядок и условия их назначения определяются локальными нормативными актами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</w:t>
      </w:r>
      <w:r w:rsidR="00BD1AF6">
        <w:rPr>
          <w:rFonts w:ascii="Times New Roman" w:hAnsi="Times New Roman" w:cs="Times New Roman"/>
          <w:sz w:val="28"/>
          <w:szCs w:val="28"/>
        </w:rPr>
        <w:t xml:space="preserve">, </w:t>
      </w:r>
      <w:r w:rsidRPr="00E27D89">
        <w:rPr>
          <w:rFonts w:ascii="Times New Roman" w:hAnsi="Times New Roman" w:cs="Times New Roman"/>
          <w:sz w:val="28"/>
          <w:szCs w:val="28"/>
        </w:rPr>
        <w:t xml:space="preserve">разработанными </w:t>
      </w:r>
      <w:r w:rsidR="00847B47">
        <w:rPr>
          <w:rFonts w:ascii="Times New Roman" w:hAnsi="Times New Roman" w:cs="Times New Roman"/>
          <w:sz w:val="28"/>
          <w:szCs w:val="28"/>
        </w:rPr>
        <w:t>в соответствии с настоящим</w:t>
      </w:r>
      <w:r w:rsidRPr="00E27D8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47B47">
        <w:rPr>
          <w:rFonts w:ascii="Times New Roman" w:hAnsi="Times New Roman" w:cs="Times New Roman"/>
          <w:sz w:val="28"/>
          <w:szCs w:val="28"/>
        </w:rPr>
        <w:t>ем</w:t>
      </w:r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r w:rsidR="00BD1AF6">
        <w:rPr>
          <w:rFonts w:ascii="Times New Roman" w:hAnsi="Times New Roman" w:cs="Times New Roman"/>
          <w:sz w:val="28"/>
          <w:szCs w:val="28"/>
        </w:rPr>
        <w:t>по предварительному письменному согласованию с Учредителем</w:t>
      </w:r>
      <w:r w:rsidR="00BD1AF6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BD1AF6">
        <w:rPr>
          <w:rFonts w:ascii="Times New Roman" w:hAnsi="Times New Roman" w:cs="Times New Roman"/>
          <w:sz w:val="28"/>
          <w:szCs w:val="28"/>
        </w:rPr>
        <w:t xml:space="preserve">и </w:t>
      </w:r>
      <w:r w:rsidRPr="00E27D89">
        <w:rPr>
          <w:rFonts w:ascii="Times New Roman" w:hAnsi="Times New Roman" w:cs="Times New Roman"/>
          <w:sz w:val="28"/>
          <w:szCs w:val="28"/>
        </w:rPr>
        <w:t xml:space="preserve">выборным органом </w:t>
      </w:r>
      <w:r w:rsidRPr="00E27D89">
        <w:rPr>
          <w:rFonts w:ascii="Times New Roman" w:hAnsi="Times New Roman" w:cs="Times New Roman"/>
          <w:sz w:val="28"/>
          <w:szCs w:val="28"/>
        </w:rPr>
        <w:lastRenderedPageBreak/>
        <w:t>первичной профсоюзной организации или, при ее отсутствии, иным представительным органом работников.</w:t>
      </w:r>
    </w:p>
    <w:p w:rsidR="002627A7" w:rsidRPr="00E27D89" w:rsidRDefault="0031479D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AE7D60" wp14:editId="460CAAF5">
                <wp:simplePos x="0" y="0"/>
                <wp:positionH relativeFrom="column">
                  <wp:posOffset>3240405</wp:posOffset>
                </wp:positionH>
                <wp:positionV relativeFrom="paragraph">
                  <wp:posOffset>-718185</wp:posOffset>
                </wp:positionV>
                <wp:extent cx="388620" cy="320675"/>
                <wp:effectExtent l="0" t="0" r="0" b="31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55.15pt;margin-top:-56.55pt;width:30.6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" stroked="f">
                <v:textbox>
                  <w:txbxContent>
                    <w:p w:rsidR="00BD1AF6" w:rsidRDefault="00BD1AF6" w:rsidP="0031479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627A7" w:rsidRPr="00E27D89">
        <w:rPr>
          <w:rFonts w:ascii="Times New Roman" w:hAnsi="Times New Roman" w:cs="Times New Roman"/>
          <w:sz w:val="28"/>
          <w:szCs w:val="28"/>
        </w:rPr>
        <w:t>4.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.1. Для педагогических работников </w:t>
      </w:r>
      <w:r w:rsidR="00847B47">
        <w:rPr>
          <w:rFonts w:ascii="Times New Roman" w:hAnsi="Times New Roman" w:cs="Times New Roman"/>
          <w:sz w:val="28"/>
          <w:szCs w:val="28"/>
        </w:rPr>
        <w:t>Учреждени</w:t>
      </w:r>
      <w:r w:rsidR="00524FF0">
        <w:rPr>
          <w:rFonts w:ascii="Times New Roman" w:hAnsi="Times New Roman" w:cs="Times New Roman"/>
          <w:sz w:val="28"/>
          <w:szCs w:val="28"/>
        </w:rPr>
        <w:t>я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выплаты стимулирующего характера: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результативность и качество работы;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стаж педагогической работы;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наличие ученой степени;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наличие почетных званий и отраслевых наград;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ежемесячная выплата выпускникам образовательных учреждений высшего образования и среднего профессионального образования, впервые поступившим на работу, а также лицам, трудоустроившимся в период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в соответствии с </w:t>
      </w:r>
      <w:r w:rsidR="004E25B0" w:rsidRPr="00E27D89">
        <w:rPr>
          <w:rFonts w:ascii="Times New Roman" w:hAnsi="Times New Roman" w:cs="Times New Roman"/>
          <w:sz w:val="28"/>
          <w:szCs w:val="28"/>
        </w:rPr>
        <w:t>п. 3, 4 ст. 46</w:t>
      </w:r>
      <w:r w:rsidRPr="00E27D8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4E25B0" w:rsidRPr="00E27D89">
        <w:rPr>
          <w:rFonts w:ascii="Times New Roman" w:hAnsi="Times New Roman" w:cs="Times New Roman"/>
          <w:sz w:val="28"/>
          <w:szCs w:val="28"/>
        </w:rPr>
        <w:t>№</w:t>
      </w:r>
      <w:r w:rsidRPr="00E27D8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E25B0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4E25B0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>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выпускникам образовательных учреждений высшего и среднего профессионального образования, закончившим с отличием, впервые поступивш</w:t>
      </w:r>
      <w:r w:rsidR="001F1300">
        <w:rPr>
          <w:rFonts w:ascii="Times New Roman" w:hAnsi="Times New Roman" w:cs="Times New Roman"/>
          <w:sz w:val="28"/>
          <w:szCs w:val="28"/>
        </w:rPr>
        <w:t>им на работу в образовательное 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чреждение, а также лицам, трудоустроившимся в период обучения по образовательным программам высшего образования в соответствии с </w:t>
      </w:r>
      <w:proofErr w:type="spellStart"/>
      <w:proofErr w:type="gramStart"/>
      <w:r w:rsidR="004E25B0" w:rsidRPr="00E27D8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4E25B0" w:rsidRPr="00E27D89">
        <w:rPr>
          <w:rFonts w:ascii="Times New Roman" w:hAnsi="Times New Roman" w:cs="Times New Roman"/>
          <w:sz w:val="28"/>
          <w:szCs w:val="28"/>
        </w:rPr>
        <w:t xml:space="preserve"> п. 3, 4 ст. 46</w:t>
      </w:r>
      <w:r w:rsidRPr="00E27D8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2D6482" w:rsidRPr="00E27D89">
        <w:rPr>
          <w:rFonts w:ascii="Times New Roman" w:hAnsi="Times New Roman" w:cs="Times New Roman"/>
          <w:sz w:val="28"/>
          <w:szCs w:val="28"/>
        </w:rPr>
        <w:t xml:space="preserve">      </w:t>
      </w:r>
      <w:r w:rsidR="004E25B0" w:rsidRPr="00E27D89">
        <w:rPr>
          <w:rFonts w:ascii="Times New Roman" w:hAnsi="Times New Roman" w:cs="Times New Roman"/>
          <w:sz w:val="28"/>
          <w:szCs w:val="28"/>
        </w:rPr>
        <w:t>№</w:t>
      </w:r>
      <w:r w:rsidRPr="00E27D8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E25B0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Об обр</w:t>
      </w:r>
      <w:r w:rsidR="004E25B0" w:rsidRPr="00E27D89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E27D89">
        <w:rPr>
          <w:rFonts w:ascii="Times New Roman" w:hAnsi="Times New Roman" w:cs="Times New Roman"/>
          <w:sz w:val="28"/>
          <w:szCs w:val="28"/>
        </w:rPr>
        <w:t xml:space="preserve"> и с отличием прошедшими промежуточную аттестацию в течение первых трех лет;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D89">
        <w:rPr>
          <w:rFonts w:ascii="Times New Roman" w:hAnsi="Times New Roman" w:cs="Times New Roman"/>
          <w:sz w:val="28"/>
          <w:szCs w:val="28"/>
        </w:rPr>
        <w:t>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(ведомственными) наградами и другие).</w:t>
      </w:r>
      <w:proofErr w:type="gramEnd"/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4E25B0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Выплаты за результативность и качество работы педагогическим работникам устанавливаются в зависимости от показателей оценки результативности их профессиональной деятельности, которые определяются в соответствии с локальным актом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чреждения, согласованным с выборным органом первичной профсоюзной организации, при ее отсутствии - иным представительным органом работников.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Размер выплаты за результативность и качество работы определяется в соответствии с оценочными листами, утвержденными локальным актом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чреждения, путем умножения количества набранных баллов на стоимость одного балла.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4E25B0" w:rsidRPr="00E27D89">
        <w:rPr>
          <w:rFonts w:ascii="Times New Roman" w:hAnsi="Times New Roman" w:cs="Times New Roman"/>
          <w:sz w:val="28"/>
          <w:szCs w:val="28"/>
        </w:rPr>
        <w:t>3</w:t>
      </w:r>
      <w:r w:rsidRPr="00E27D89">
        <w:rPr>
          <w:rFonts w:ascii="Times New Roman" w:hAnsi="Times New Roman" w:cs="Times New Roman"/>
          <w:sz w:val="28"/>
          <w:szCs w:val="28"/>
        </w:rPr>
        <w:t>. Ежемесячные выплаты за стаж педагогической работы в учреждени</w:t>
      </w:r>
      <w:r w:rsidR="001E4208">
        <w:rPr>
          <w:rFonts w:ascii="Times New Roman" w:hAnsi="Times New Roman" w:cs="Times New Roman"/>
          <w:sz w:val="28"/>
          <w:szCs w:val="28"/>
        </w:rPr>
        <w:t>ях</w:t>
      </w:r>
      <w:r w:rsidRPr="00E27D89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на педагогических должностях, устанавливаются от окладов педагогических работников, устанавливаемых по квалификационному уровню ПКГ, предусмотренных за норму часов педагогической работы</w:t>
      </w:r>
      <w:r w:rsidR="004E25B0" w:rsidRPr="00E27D89">
        <w:rPr>
          <w:rFonts w:ascii="Times New Roman" w:hAnsi="Times New Roman" w:cs="Times New Roman"/>
          <w:sz w:val="28"/>
          <w:szCs w:val="28"/>
        </w:rPr>
        <w:t xml:space="preserve"> (без учета фактического объема)</w:t>
      </w:r>
      <w:r w:rsidRPr="00E27D89">
        <w:rPr>
          <w:rFonts w:ascii="Times New Roman" w:hAnsi="Times New Roman" w:cs="Times New Roman"/>
          <w:sz w:val="28"/>
          <w:szCs w:val="28"/>
        </w:rPr>
        <w:t>, в следующих размерах: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от 3 лет до 10 лет - 5 процентов;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от 10 лет до 15 лет - 10 процентов: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свыше 15 лет - 15 процентов.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8"/>
      <w:bookmarkEnd w:id="2"/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4E25B0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 Размер ежемесячной выплаты за наличие ученой степени по профилю деятельности устанавливается от окладов педагогических работников, устанавливаемых по квалификационному уровню ПКГ, предусмотренных за норму часов педагогической работы (без учета фактического объема), в следующих размерах:</w:t>
      </w:r>
    </w:p>
    <w:p w:rsidR="002627A7" w:rsidRPr="00E27D89" w:rsidRDefault="009013E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BB8DBE" wp14:editId="4C3970BD">
                <wp:simplePos x="0" y="0"/>
                <wp:positionH relativeFrom="column">
                  <wp:posOffset>3021330</wp:posOffset>
                </wp:positionH>
                <wp:positionV relativeFrom="paragraph">
                  <wp:posOffset>-332740</wp:posOffset>
                </wp:positionV>
                <wp:extent cx="388620" cy="320675"/>
                <wp:effectExtent l="0" t="0" r="0" b="31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7.9pt;margin-top:-26.2pt;width:30.6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" stroked="f">
                <v:textbox>
                  <w:txbxContent>
                    <w:p w:rsidR="00BD1AF6" w:rsidRDefault="00BD1AF6" w:rsidP="0031479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627A7" w:rsidRPr="00E27D89">
        <w:rPr>
          <w:rFonts w:ascii="Times New Roman" w:hAnsi="Times New Roman" w:cs="Times New Roman"/>
          <w:sz w:val="28"/>
          <w:szCs w:val="28"/>
        </w:rPr>
        <w:t>кандидата наук - 10 процентов, но не более 3000 рублей в месяц;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доктора наук - 20 процентов, но не более 7000 рублей в месяц.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стимулирующего характера за наличие ученой степени устанавливается после принятия Высшей аттестационной комиссией решения о присуждении ученой степени в соответствии с порядком, установленным законодательством Российской Федерации.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4E25B0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 Ежемесячные стимулирующие выплаты за наличие почетных званий и отраслевых наград производятся от окладов педагогических работников, устанавливаемых по квалификационному уровню ПКГ, предусмотренных за норму часов педагогической работы, в следующих размерах: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D89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работников, имеющих ведомственные (отраслевые) почетные звания в сфере образования, включающие слова </w:t>
      </w:r>
      <w:r w:rsidR="002D6482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народный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r w:rsidR="002D6482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заслуженный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>, в том числе аналогичные почетные звания союзных республик, входивших в состав СССР, - 10%;</w:t>
      </w:r>
      <w:proofErr w:type="gramEnd"/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D89">
        <w:rPr>
          <w:rFonts w:ascii="Times New Roman" w:hAnsi="Times New Roman" w:cs="Times New Roman"/>
          <w:sz w:val="28"/>
          <w:szCs w:val="28"/>
        </w:rPr>
        <w:t>для педагогических работников, награжденных ведомственными (отраслевыми) наградами (медалями, значками, нагрудными знаками, ведомственными знаками, почетными грамотами) в сфере</w:t>
      </w:r>
      <w:r w:rsidR="002D6482" w:rsidRPr="00E27D89">
        <w:rPr>
          <w:rFonts w:ascii="Times New Roman" w:hAnsi="Times New Roman" w:cs="Times New Roman"/>
          <w:sz w:val="28"/>
          <w:szCs w:val="28"/>
        </w:rPr>
        <w:t xml:space="preserve"> образования, включающие слова «</w:t>
      </w:r>
      <w:r w:rsidRPr="00E27D89">
        <w:rPr>
          <w:rFonts w:ascii="Times New Roman" w:hAnsi="Times New Roman" w:cs="Times New Roman"/>
          <w:sz w:val="28"/>
          <w:szCs w:val="28"/>
        </w:rPr>
        <w:t>почетный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r w:rsidR="002D6482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отличник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>, - 5%.</w:t>
      </w:r>
      <w:proofErr w:type="gramEnd"/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При наличии у педагогического работника нескольких из перечисленных выше оснований выплата устанавливается по одному из оснований, которое является максимальным.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2D6482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2D6482" w:rsidRPr="00E27D89">
        <w:rPr>
          <w:rFonts w:ascii="Times New Roman" w:hAnsi="Times New Roman" w:cs="Times New Roman"/>
          <w:sz w:val="28"/>
          <w:szCs w:val="28"/>
        </w:rPr>
        <w:t>6.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 xml:space="preserve">Ежемесячные выплаты выпускникам </w:t>
      </w:r>
      <w:r w:rsidR="00847B47">
        <w:rPr>
          <w:rFonts w:ascii="Times New Roman" w:hAnsi="Times New Roman" w:cs="Times New Roman"/>
          <w:sz w:val="28"/>
          <w:szCs w:val="28"/>
        </w:rPr>
        <w:t>образовательных 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847B47">
        <w:rPr>
          <w:rFonts w:ascii="Times New Roman" w:hAnsi="Times New Roman" w:cs="Times New Roman"/>
          <w:sz w:val="28"/>
          <w:szCs w:val="28"/>
        </w:rPr>
        <w:t>й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образования, впервые поступившим на работу, а также лицам, трудоустроившимся в период обучения по образовательным программам высшего образования в соответствии с </w:t>
      </w:r>
      <w:hyperlink r:id="rId11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4 статьи 46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Фед</w:t>
      </w:r>
      <w:r w:rsidR="002D6482" w:rsidRPr="00E27D89">
        <w:rPr>
          <w:rFonts w:ascii="Times New Roman" w:hAnsi="Times New Roman" w:cs="Times New Roman"/>
          <w:sz w:val="28"/>
          <w:szCs w:val="28"/>
        </w:rPr>
        <w:t xml:space="preserve">ерального закона от 29.12.2012 № </w:t>
      </w:r>
      <w:r w:rsidRPr="00E27D89">
        <w:rPr>
          <w:rFonts w:ascii="Times New Roman" w:hAnsi="Times New Roman" w:cs="Times New Roman"/>
          <w:sz w:val="28"/>
          <w:szCs w:val="28"/>
        </w:rPr>
        <w:t xml:space="preserve">273-ФЗ </w:t>
      </w:r>
      <w:r w:rsidR="002D6482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 xml:space="preserve"> устанавливаются на первые три года от окладов (должностных окладов), ставок заработной платы педагогических работников, устанавливаемых по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квалификационному уровню ПКГ, предусмотренных за норму часов педагогической работы или учебной нагрузки за ставку заработной платы (без учета фактического объема), в следующих размерах: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первый год - не менее 30 процентов;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второй год - не менее 20 процентов;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третий год - не менее 10 процентов.</w:t>
      </w:r>
    </w:p>
    <w:p w:rsidR="002627A7" w:rsidRPr="00E27D89" w:rsidRDefault="002627A7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</w:t>
      </w:r>
      <w:r w:rsidR="002D6482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2D6482" w:rsidRPr="00E27D89">
        <w:rPr>
          <w:rFonts w:ascii="Times New Roman" w:hAnsi="Times New Roman" w:cs="Times New Roman"/>
          <w:sz w:val="28"/>
          <w:szCs w:val="28"/>
        </w:rPr>
        <w:t>7</w:t>
      </w:r>
      <w:r w:rsidRPr="00E27D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 xml:space="preserve">Размер ежемесячной выплаты выпускникам образовательных учреждений высшего и среднего профессионального образования, закончившим с отличием, впервые поступившим на работу, а также лицам, трудоустроившимся в период обучения по образовательным программам высшего образования в соответствии с </w:t>
      </w:r>
      <w:hyperlink r:id="rId13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4 статьи 46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</w:t>
      </w:r>
      <w:r w:rsidR="002D6482" w:rsidRPr="00E27D89">
        <w:rPr>
          <w:rFonts w:ascii="Times New Roman" w:hAnsi="Times New Roman" w:cs="Times New Roman"/>
          <w:sz w:val="28"/>
          <w:szCs w:val="28"/>
        </w:rPr>
        <w:t>№</w:t>
      </w:r>
      <w:r w:rsidRPr="00E27D8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6482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D6482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течение первых трех лет устанавливается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чреждением самостоятельно</w:t>
      </w:r>
      <w:r w:rsidR="00847B47">
        <w:rPr>
          <w:rFonts w:ascii="Times New Roman" w:hAnsi="Times New Roman" w:cs="Times New Roman"/>
          <w:sz w:val="28"/>
          <w:szCs w:val="28"/>
        </w:rPr>
        <w:t xml:space="preserve"> в пределах утвержденного ФОТ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27A7" w:rsidRPr="00E27D89" w:rsidRDefault="002D6482" w:rsidP="002D6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4.5</w:t>
      </w:r>
      <w:r w:rsidR="002627A7" w:rsidRPr="00E27D89">
        <w:rPr>
          <w:rFonts w:ascii="Times New Roman" w:hAnsi="Times New Roman" w:cs="Times New Roman"/>
          <w:sz w:val="28"/>
          <w:szCs w:val="28"/>
        </w:rPr>
        <w:t>.</w:t>
      </w:r>
      <w:r w:rsidRPr="00E27D89">
        <w:rPr>
          <w:rFonts w:ascii="Times New Roman" w:hAnsi="Times New Roman" w:cs="Times New Roman"/>
          <w:sz w:val="28"/>
          <w:szCs w:val="28"/>
        </w:rPr>
        <w:t>8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(ведомственными) наградами, премии по итогам работы (месяц, квартал, полугодие, год), выплаты за интенсивность и высокие результаты работы и другие) производятся на основании приказа </w:t>
      </w:r>
      <w:r w:rsidR="002627A7" w:rsidRPr="00E27D8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чреждения за счет сложившейся </w:t>
      </w:r>
      <w:r w:rsidR="001E793E">
        <w:rPr>
          <w:rFonts w:ascii="Times New Roman" w:hAnsi="Times New Roman" w:cs="Times New Roman"/>
          <w:sz w:val="28"/>
          <w:szCs w:val="28"/>
        </w:rPr>
        <w:t xml:space="preserve">экономии по фонду оплаты труда по предварительному письменному согласованию с Учредителем, </w:t>
      </w:r>
      <w:r w:rsidR="002627A7" w:rsidRPr="00E27D89">
        <w:rPr>
          <w:rFonts w:ascii="Times New Roman" w:hAnsi="Times New Roman" w:cs="Times New Roman"/>
          <w:sz w:val="28"/>
          <w:szCs w:val="28"/>
        </w:rPr>
        <w:t>с учетом мнения выборного</w:t>
      </w:r>
      <w:proofErr w:type="gram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 органа первичной профсоюзной организации или, при ее отсутствии - иного представительного органа работников.</w:t>
      </w:r>
    </w:p>
    <w:p w:rsidR="002627A7" w:rsidRPr="00E27D89" w:rsidRDefault="00A9508A" w:rsidP="002627A7">
      <w:pPr>
        <w:pStyle w:val="ConsPlusNormal"/>
        <w:jc w:val="both"/>
        <w:rPr>
          <w:rFonts w:ascii="Times New Roman" w:hAnsi="Times New Roman" w:cs="Times New Roman"/>
        </w:rPr>
      </w:pPr>
      <w:r w:rsidRPr="003147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1BE8CF" wp14:editId="1FBF1DAD">
                <wp:simplePos x="0" y="0"/>
                <wp:positionH relativeFrom="column">
                  <wp:posOffset>2999740</wp:posOffset>
                </wp:positionH>
                <wp:positionV relativeFrom="paragraph">
                  <wp:posOffset>-1160145</wp:posOffset>
                </wp:positionV>
                <wp:extent cx="388620" cy="320675"/>
                <wp:effectExtent l="0" t="0" r="0" b="31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6.2pt;margin-top:-91.35pt;width:30.6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" stroked="f">
                <v:textbox>
                  <w:txbxContent>
                    <w:p w:rsidR="00BD1AF6" w:rsidRDefault="00BD1AF6" w:rsidP="0031479D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263FCB" w:rsidRPr="00E27D89" w:rsidRDefault="007B4FAC" w:rsidP="00263FCB">
      <w:pPr>
        <w:pStyle w:val="ConsPlusTitle"/>
        <w:numPr>
          <w:ilvl w:val="0"/>
          <w:numId w:val="13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Оплата труда</w:t>
      </w:r>
      <w:r w:rsidR="002627A7" w:rsidRPr="00E27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CB" w:rsidRPr="00E27D89">
        <w:rPr>
          <w:rFonts w:ascii="Times New Roman" w:hAnsi="Times New Roman" w:cs="Times New Roman"/>
          <w:b w:val="0"/>
          <w:sz w:val="28"/>
          <w:szCs w:val="28"/>
        </w:rPr>
        <w:t>административно-управленческого персонала</w:t>
      </w:r>
    </w:p>
    <w:p w:rsidR="002627A7" w:rsidRPr="00E27D89" w:rsidRDefault="00263FCB" w:rsidP="00263FCB">
      <w:pPr>
        <w:pStyle w:val="ConsPlusTitle"/>
        <w:ind w:left="1170"/>
        <w:outlineLvl w:val="1"/>
        <w:rPr>
          <w:rFonts w:ascii="Times New Roman" w:hAnsi="Times New Roman" w:cs="Times New Roman"/>
          <w:b w:val="0"/>
        </w:rPr>
      </w:pPr>
      <w:r w:rsidRPr="00E27D89">
        <w:rPr>
          <w:rFonts w:ascii="Times New Roman" w:hAnsi="Times New Roman" w:cs="Times New Roman"/>
          <w:b w:val="0"/>
        </w:rPr>
        <w:t xml:space="preserve"> 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5.1. Заработная плата руководител</w:t>
      </w:r>
      <w:r w:rsidR="00263FCB" w:rsidRPr="00E27D89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263FCB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263FCB" w:rsidRPr="00E27D89">
        <w:rPr>
          <w:rFonts w:ascii="Times New Roman" w:hAnsi="Times New Roman" w:cs="Times New Roman"/>
          <w:sz w:val="28"/>
          <w:szCs w:val="28"/>
        </w:rPr>
        <w:t>я, председателя комиссии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72334C" w:rsidRPr="00E27D89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E27D89">
        <w:rPr>
          <w:rFonts w:ascii="Times New Roman" w:hAnsi="Times New Roman" w:cs="Times New Roman"/>
          <w:sz w:val="28"/>
          <w:szCs w:val="28"/>
        </w:rPr>
        <w:t>оклад</w:t>
      </w:r>
      <w:r w:rsidR="00263FCB" w:rsidRPr="00E27D89">
        <w:rPr>
          <w:rFonts w:ascii="Times New Roman" w:hAnsi="Times New Roman" w:cs="Times New Roman"/>
          <w:sz w:val="28"/>
          <w:szCs w:val="28"/>
        </w:rPr>
        <w:t>а</w:t>
      </w:r>
      <w:r w:rsidRPr="00E27D89">
        <w:rPr>
          <w:rFonts w:ascii="Times New Roman" w:hAnsi="Times New Roman" w:cs="Times New Roman"/>
          <w:sz w:val="28"/>
          <w:szCs w:val="28"/>
        </w:rPr>
        <w:t>, выплат компенсационного и стимулирующего характера.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5.2. </w:t>
      </w:r>
      <w:r w:rsidR="00565F06" w:rsidRPr="00E27D89"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E27D89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263FCB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 рассчитывается в соответствии с группой по оплате труда</w:t>
      </w:r>
      <w:r w:rsidR="001F1300">
        <w:rPr>
          <w:rFonts w:ascii="Times New Roman" w:hAnsi="Times New Roman" w:cs="Times New Roman"/>
          <w:sz w:val="28"/>
          <w:szCs w:val="28"/>
        </w:rPr>
        <w:t>, установленной для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F1300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1F1300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565F06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D89">
        <w:rPr>
          <w:rFonts w:ascii="Times New Roman" w:hAnsi="Times New Roman" w:cs="Times New Roman"/>
          <w:sz w:val="28"/>
          <w:szCs w:val="28"/>
        </w:rPr>
        <w:t>Зпл</w:t>
      </w:r>
      <w:proofErr w:type="spell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 = (</w:t>
      </w:r>
      <w:r w:rsidR="00263FCB" w:rsidRPr="00E27D89">
        <w:rPr>
          <w:rFonts w:ascii="Times New Roman" w:hAnsi="Times New Roman" w:cs="Times New Roman"/>
          <w:sz w:val="28"/>
          <w:szCs w:val="28"/>
        </w:rPr>
        <w:t>О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="002627A7" w:rsidRPr="00E27D8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7A7" w:rsidRPr="00E27D89">
        <w:rPr>
          <w:rFonts w:ascii="Times New Roman" w:hAnsi="Times New Roman" w:cs="Times New Roman"/>
          <w:sz w:val="28"/>
          <w:szCs w:val="28"/>
        </w:rPr>
        <w:t>x</w:t>
      </w:r>
      <w:r w:rsidRPr="00E27D8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) + </w:t>
      </w:r>
      <w:r w:rsidR="00263FCB" w:rsidRPr="00E27D89">
        <w:rPr>
          <w:rFonts w:ascii="Times New Roman" w:hAnsi="Times New Roman" w:cs="Times New Roman"/>
          <w:sz w:val="28"/>
          <w:szCs w:val="28"/>
        </w:rPr>
        <w:t>С+К</w:t>
      </w:r>
      <w:r w:rsidR="002627A7" w:rsidRPr="00E27D89">
        <w:rPr>
          <w:rFonts w:ascii="Times New Roman" w:hAnsi="Times New Roman" w:cs="Times New Roman"/>
          <w:sz w:val="28"/>
          <w:szCs w:val="28"/>
        </w:rPr>
        <w:t>, где: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565F06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О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72334C" w:rsidRPr="00E27D89">
        <w:rPr>
          <w:rFonts w:ascii="Times New Roman" w:hAnsi="Times New Roman" w:cs="Times New Roman"/>
          <w:sz w:val="28"/>
          <w:szCs w:val="28"/>
        </w:rPr>
        <w:t>–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72334C" w:rsidRPr="00E27D89">
        <w:rPr>
          <w:rFonts w:ascii="Times New Roman" w:hAnsi="Times New Roman" w:cs="Times New Roman"/>
          <w:sz w:val="28"/>
          <w:szCs w:val="28"/>
        </w:rPr>
        <w:t xml:space="preserve">должностной 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оклад руководителя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>чреждения, руб.;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7D8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- коэффициент по групп</w:t>
      </w:r>
      <w:r w:rsidR="001F1300">
        <w:rPr>
          <w:rFonts w:ascii="Times New Roman" w:hAnsi="Times New Roman" w:cs="Times New Roman"/>
          <w:sz w:val="28"/>
          <w:szCs w:val="28"/>
        </w:rPr>
        <w:t>е</w:t>
      </w:r>
      <w:r w:rsidRPr="00E27D89">
        <w:rPr>
          <w:rFonts w:ascii="Times New Roman" w:hAnsi="Times New Roman" w:cs="Times New Roman"/>
          <w:sz w:val="28"/>
          <w:szCs w:val="28"/>
        </w:rPr>
        <w:t xml:space="preserve"> оплаты труда руководител</w:t>
      </w:r>
      <w:r w:rsidR="001F1300">
        <w:rPr>
          <w:rFonts w:ascii="Times New Roman" w:hAnsi="Times New Roman" w:cs="Times New Roman"/>
          <w:sz w:val="28"/>
          <w:szCs w:val="28"/>
        </w:rPr>
        <w:t>я,</w:t>
      </w:r>
      <w:r w:rsidRPr="00E27D89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 w:rsidR="00565F06" w:rsidRPr="00E27D89">
        <w:rPr>
          <w:rFonts w:ascii="Times New Roman" w:hAnsi="Times New Roman" w:cs="Times New Roman"/>
          <w:sz w:val="28"/>
          <w:szCs w:val="28"/>
        </w:rPr>
        <w:t>приказом Учредителя</w:t>
      </w:r>
      <w:r w:rsidRPr="00E27D89">
        <w:rPr>
          <w:rFonts w:ascii="Times New Roman" w:hAnsi="Times New Roman" w:cs="Times New Roman"/>
          <w:sz w:val="28"/>
          <w:szCs w:val="28"/>
        </w:rPr>
        <w:t>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А - повышающий коэффициент с учетом результатов аттестации на подтверждение соответствия занимаемой должности устанавливается к должностному окладу руководителя в следующих размерах: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для руководителей, подтвердивших соответствие занимаемой должности, - до 1,15. Размер устанавливается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чредителем по результатам аттестации;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565F06" w:rsidRPr="00E27D89">
        <w:rPr>
          <w:rFonts w:ascii="Times New Roman" w:hAnsi="Times New Roman" w:cs="Times New Roman"/>
          <w:sz w:val="28"/>
          <w:szCs w:val="28"/>
        </w:rPr>
        <w:t>3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Отнесение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847B47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к групп</w:t>
      </w:r>
      <w:r w:rsidR="00847B47">
        <w:rPr>
          <w:rFonts w:ascii="Times New Roman" w:hAnsi="Times New Roman" w:cs="Times New Roman"/>
          <w:sz w:val="28"/>
          <w:szCs w:val="28"/>
        </w:rPr>
        <w:t>е</w:t>
      </w:r>
      <w:r w:rsidRPr="00E27D89">
        <w:rPr>
          <w:rFonts w:ascii="Times New Roman" w:hAnsi="Times New Roman" w:cs="Times New Roman"/>
          <w:sz w:val="28"/>
          <w:szCs w:val="28"/>
        </w:rPr>
        <w:t xml:space="preserve"> по оплате труда руководител</w:t>
      </w:r>
      <w:r w:rsidR="001F1300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осуществляет МКУ </w:t>
      </w:r>
      <w:r w:rsidR="00565F06" w:rsidRPr="00E27D89">
        <w:rPr>
          <w:rFonts w:ascii="Times New Roman" w:hAnsi="Times New Roman" w:cs="Times New Roman"/>
          <w:sz w:val="28"/>
          <w:szCs w:val="28"/>
        </w:rPr>
        <w:t>«</w:t>
      </w:r>
      <w:r w:rsidRPr="00E27D89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Бийска</w:t>
      </w:r>
      <w:r w:rsidR="00565F06" w:rsidRPr="00E27D89">
        <w:rPr>
          <w:rFonts w:ascii="Times New Roman" w:hAnsi="Times New Roman" w:cs="Times New Roman"/>
          <w:sz w:val="28"/>
          <w:szCs w:val="28"/>
        </w:rPr>
        <w:t>»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зависимости от объемных показателей деятельности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847B47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порядке отнесения муниципальных бюджетных образовательных учреждений к группам по оплате труда руководителей.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Устанавливаются следующие коэффициенты по групп</w:t>
      </w:r>
      <w:r w:rsidR="001F1300">
        <w:rPr>
          <w:rFonts w:ascii="Times New Roman" w:hAnsi="Times New Roman" w:cs="Times New Roman"/>
          <w:sz w:val="28"/>
          <w:szCs w:val="28"/>
        </w:rPr>
        <w:t>е</w:t>
      </w:r>
      <w:r w:rsidRPr="00E27D89">
        <w:rPr>
          <w:rFonts w:ascii="Times New Roman" w:hAnsi="Times New Roman" w:cs="Times New Roman"/>
          <w:sz w:val="28"/>
          <w:szCs w:val="28"/>
        </w:rPr>
        <w:t xml:space="preserve"> оплаты труда руководител</w:t>
      </w:r>
      <w:r w:rsidR="001F1300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1F1300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</w:t>
      </w:r>
      <w:r w:rsidR="001F1300">
        <w:rPr>
          <w:rFonts w:ascii="Times New Roman" w:hAnsi="Times New Roman" w:cs="Times New Roman"/>
          <w:sz w:val="28"/>
          <w:szCs w:val="28"/>
        </w:rPr>
        <w:t>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27D8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E27D89">
        <w:rPr>
          <w:rFonts w:ascii="Times New Roman" w:hAnsi="Times New Roman" w:cs="Times New Roman"/>
          <w:sz w:val="28"/>
          <w:szCs w:val="28"/>
        </w:rPr>
        <w:t>):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1 группа - коэффициент 1,8;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2 группа - коэффициент 1,6;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3 группа - коэффициент 1,4;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4 группа - коэффициент 1,2.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6A041D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Заработная плата </w:t>
      </w:r>
      <w:r w:rsidR="006A041D" w:rsidRPr="00E27D89">
        <w:rPr>
          <w:rFonts w:ascii="Times New Roman" w:hAnsi="Times New Roman" w:cs="Times New Roman"/>
          <w:sz w:val="28"/>
          <w:szCs w:val="28"/>
        </w:rPr>
        <w:t>председателя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6A041D" w:rsidRPr="00E27D8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27D89">
        <w:rPr>
          <w:rFonts w:ascii="Times New Roman" w:hAnsi="Times New Roman" w:cs="Times New Roman"/>
          <w:sz w:val="28"/>
          <w:szCs w:val="28"/>
        </w:rPr>
        <w:t>включает в себя должностной оклад</w:t>
      </w:r>
      <w:r w:rsidR="00524FF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r w:rsidR="008B7140">
        <w:rPr>
          <w:rFonts w:ascii="Times New Roman" w:hAnsi="Times New Roman" w:cs="Times New Roman"/>
          <w:sz w:val="28"/>
          <w:szCs w:val="28"/>
        </w:rPr>
        <w:t>п</w:t>
      </w:r>
      <w:r w:rsidR="008B7140" w:rsidRPr="00E27D89">
        <w:rPr>
          <w:rFonts w:ascii="Times New Roman" w:hAnsi="Times New Roman" w:cs="Times New Roman"/>
          <w:sz w:val="28"/>
          <w:szCs w:val="28"/>
        </w:rPr>
        <w:t>овышающ</w:t>
      </w:r>
      <w:r w:rsidR="008B7140">
        <w:rPr>
          <w:rFonts w:ascii="Times New Roman" w:hAnsi="Times New Roman" w:cs="Times New Roman"/>
          <w:sz w:val="28"/>
          <w:szCs w:val="28"/>
        </w:rPr>
        <w:t>ий</w:t>
      </w:r>
      <w:r w:rsidR="008B7140" w:rsidRPr="00E27D89">
        <w:rPr>
          <w:rFonts w:ascii="Times New Roman" w:hAnsi="Times New Roman" w:cs="Times New Roman"/>
          <w:sz w:val="28"/>
          <w:szCs w:val="28"/>
        </w:rPr>
        <w:t xml:space="preserve"> коэффициент специфики работы</w:t>
      </w:r>
      <w:r w:rsidR="008B7140">
        <w:rPr>
          <w:rFonts w:ascii="Times New Roman" w:hAnsi="Times New Roman" w:cs="Times New Roman"/>
          <w:sz w:val="28"/>
          <w:szCs w:val="28"/>
        </w:rPr>
        <w:t xml:space="preserve"> </w:t>
      </w:r>
      <w:r w:rsidR="008B7140" w:rsidRPr="00E27D89">
        <w:rPr>
          <w:rFonts w:ascii="Times New Roman" w:hAnsi="Times New Roman" w:cs="Times New Roman"/>
          <w:sz w:val="28"/>
          <w:szCs w:val="28"/>
        </w:rPr>
        <w:t xml:space="preserve">за работу с детьми с ограниченными возможностями здоровья </w:t>
      </w:r>
      <w:r w:rsidR="008B7140">
        <w:rPr>
          <w:rFonts w:ascii="Times New Roman" w:hAnsi="Times New Roman" w:cs="Times New Roman"/>
          <w:sz w:val="28"/>
          <w:szCs w:val="28"/>
        </w:rPr>
        <w:t>(в размере</w:t>
      </w:r>
      <w:r w:rsidR="008B7140" w:rsidRPr="00E27D89">
        <w:rPr>
          <w:rFonts w:ascii="Times New Roman" w:hAnsi="Times New Roman" w:cs="Times New Roman"/>
          <w:sz w:val="28"/>
          <w:szCs w:val="28"/>
        </w:rPr>
        <w:t xml:space="preserve"> 1,2</w:t>
      </w:r>
      <w:r w:rsidR="008B7140">
        <w:rPr>
          <w:rFonts w:ascii="Times New Roman" w:hAnsi="Times New Roman" w:cs="Times New Roman"/>
          <w:sz w:val="28"/>
          <w:szCs w:val="28"/>
        </w:rPr>
        <w:t>)</w:t>
      </w:r>
      <w:r w:rsidRPr="00E27D89">
        <w:rPr>
          <w:rFonts w:ascii="Times New Roman" w:hAnsi="Times New Roman" w:cs="Times New Roman"/>
          <w:sz w:val="28"/>
          <w:szCs w:val="28"/>
        </w:rPr>
        <w:t>, компенсационные и стимулирующие выплаты.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Виды выплат компенсационного</w:t>
      </w:r>
      <w:r w:rsidR="006A041D" w:rsidRPr="00E27D89">
        <w:rPr>
          <w:rFonts w:ascii="Times New Roman" w:hAnsi="Times New Roman" w:cs="Times New Roman"/>
          <w:sz w:val="28"/>
          <w:szCs w:val="28"/>
        </w:rPr>
        <w:t xml:space="preserve"> характера председателя комиссии, </w:t>
      </w:r>
      <w:r w:rsidRPr="00E27D89">
        <w:rPr>
          <w:rFonts w:ascii="Times New Roman" w:hAnsi="Times New Roman" w:cs="Times New Roman"/>
          <w:sz w:val="28"/>
          <w:szCs w:val="28"/>
        </w:rPr>
        <w:t xml:space="preserve">порядок и условия их назначения </w:t>
      </w:r>
      <w:r w:rsidR="001F1300">
        <w:rPr>
          <w:rFonts w:ascii="Times New Roman" w:hAnsi="Times New Roman" w:cs="Times New Roman"/>
          <w:sz w:val="28"/>
          <w:szCs w:val="28"/>
        </w:rPr>
        <w:t>определяются локальными актами 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в соответствии с пунктом </w:t>
      </w:r>
      <w:r w:rsidR="006A041D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.4 раздела </w:t>
      </w:r>
      <w:r w:rsidR="006A041D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7B4FAC" w:rsidRPr="00E27D89">
        <w:rPr>
          <w:rFonts w:ascii="Times New Roman" w:hAnsi="Times New Roman" w:cs="Times New Roman"/>
          <w:sz w:val="28"/>
          <w:szCs w:val="28"/>
        </w:rPr>
        <w:t>4.1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Для </w:t>
      </w:r>
      <w:r w:rsidR="0081366B" w:rsidRPr="00E27D89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выплаты стимулирующего характера: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наличие ученой степени по профилю деятельности;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наличие почетных званий и отраслевых наград;</w:t>
      </w:r>
    </w:p>
    <w:p w:rsidR="002627A7" w:rsidRPr="00E27D89" w:rsidRDefault="001E4208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4675A2" wp14:editId="4E1BB71F">
                <wp:simplePos x="0" y="0"/>
                <wp:positionH relativeFrom="column">
                  <wp:posOffset>2952115</wp:posOffset>
                </wp:positionH>
                <wp:positionV relativeFrom="paragraph">
                  <wp:posOffset>-334645</wp:posOffset>
                </wp:positionV>
                <wp:extent cx="388620" cy="320675"/>
                <wp:effectExtent l="0" t="0" r="0" b="31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2.45pt;margin-top:-26.35pt;width:30.6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" stroked="f">
                <v:textbox>
                  <w:txbxContent>
                    <w:p w:rsidR="00BD1AF6" w:rsidRDefault="00BD1AF6" w:rsidP="0031479D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627A7" w:rsidRPr="00E27D89">
        <w:rPr>
          <w:rFonts w:ascii="Times New Roman" w:hAnsi="Times New Roman" w:cs="Times New Roman"/>
          <w:sz w:val="28"/>
          <w:szCs w:val="28"/>
        </w:rPr>
        <w:t>ежемесячная выплата за стаж работы;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результативность профессиональной деятельности (эффективность деятельности);</w:t>
      </w:r>
      <w:r w:rsidR="0031479D" w:rsidRPr="0031479D">
        <w:rPr>
          <w:noProof/>
          <w:sz w:val="28"/>
          <w:szCs w:val="28"/>
        </w:rPr>
        <w:t xml:space="preserve"> 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премии по итогам работы.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7B4FAC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B4FAC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Ежемесячная выплата за наличие ученой степени </w:t>
      </w:r>
      <w:r w:rsidR="0081366B" w:rsidRPr="00E27D89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, устанавливается от должностных окладов в соответствии с </w:t>
      </w:r>
      <w:hyperlink w:anchor="P158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</w:t>
        </w:r>
      </w:hyperlink>
      <w:r w:rsidR="0081366B" w:rsidRPr="00E27D89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7B4FAC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B4FAC" w:rsidRPr="00E27D89">
        <w:rPr>
          <w:rFonts w:ascii="Times New Roman" w:hAnsi="Times New Roman" w:cs="Times New Roman"/>
          <w:sz w:val="28"/>
          <w:szCs w:val="28"/>
        </w:rPr>
        <w:t>3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Ежемесячная выплата за наличие почетных званий и отраслевых наград </w:t>
      </w:r>
      <w:r w:rsidR="00625E63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устанавливается от </w:t>
      </w:r>
      <w:r w:rsidR="00625E6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E27D89">
        <w:rPr>
          <w:rFonts w:ascii="Times New Roman" w:hAnsi="Times New Roman" w:cs="Times New Roman"/>
          <w:sz w:val="28"/>
          <w:szCs w:val="28"/>
        </w:rPr>
        <w:t>оклад</w:t>
      </w:r>
      <w:r w:rsidR="00625E63">
        <w:rPr>
          <w:rFonts w:ascii="Times New Roman" w:hAnsi="Times New Roman" w:cs="Times New Roman"/>
          <w:sz w:val="28"/>
          <w:szCs w:val="28"/>
        </w:rPr>
        <w:t>а</w:t>
      </w:r>
      <w:r w:rsidRPr="00E27D8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1366B" w:rsidRPr="00E27D89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62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4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7B4FAC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7B4FAC" w:rsidRPr="00E27D89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Ежемесячная выплата за стаж работы для </w:t>
      </w:r>
      <w:r w:rsidR="0081366B" w:rsidRPr="00E27D89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устанавливается от должностного оклада с учетом стажа работы </w:t>
      </w:r>
      <w:r w:rsidR="0081366B" w:rsidRPr="00E27D89">
        <w:rPr>
          <w:rFonts w:ascii="Times New Roman" w:hAnsi="Times New Roman" w:cs="Times New Roman"/>
          <w:sz w:val="28"/>
          <w:szCs w:val="28"/>
        </w:rPr>
        <w:t>н</w:t>
      </w:r>
      <w:r w:rsidRPr="00E27D89">
        <w:rPr>
          <w:rFonts w:ascii="Times New Roman" w:hAnsi="Times New Roman" w:cs="Times New Roman"/>
          <w:sz w:val="28"/>
          <w:szCs w:val="28"/>
        </w:rPr>
        <w:t xml:space="preserve">а </w:t>
      </w:r>
      <w:r w:rsidR="0081366B" w:rsidRPr="00E27D89">
        <w:rPr>
          <w:rFonts w:ascii="Times New Roman" w:hAnsi="Times New Roman" w:cs="Times New Roman"/>
          <w:sz w:val="28"/>
          <w:szCs w:val="28"/>
        </w:rPr>
        <w:t xml:space="preserve">аналогичной </w:t>
      </w:r>
      <w:r w:rsidRPr="00E27D89">
        <w:rPr>
          <w:rFonts w:ascii="Times New Roman" w:hAnsi="Times New Roman" w:cs="Times New Roman"/>
          <w:sz w:val="28"/>
          <w:szCs w:val="28"/>
        </w:rPr>
        <w:t xml:space="preserve">должности в соответствии </w:t>
      </w:r>
      <w:hyperlink w:anchor="P153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="0081366B" w:rsidRPr="00E27D89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4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27A7" w:rsidRPr="00E27D89" w:rsidRDefault="007B4FAC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5.4</w:t>
      </w:r>
      <w:r w:rsidR="002627A7" w:rsidRPr="00E27D89">
        <w:rPr>
          <w:rFonts w:ascii="Times New Roman" w:hAnsi="Times New Roman" w:cs="Times New Roman"/>
          <w:sz w:val="28"/>
          <w:szCs w:val="28"/>
        </w:rPr>
        <w:t>.</w:t>
      </w:r>
      <w:r w:rsidRPr="00E27D89">
        <w:rPr>
          <w:rFonts w:ascii="Times New Roman" w:hAnsi="Times New Roman" w:cs="Times New Roman"/>
          <w:sz w:val="28"/>
          <w:szCs w:val="28"/>
        </w:rPr>
        <w:t>5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. Ежемесячная выплата за результативность профессиональной деятельности (эффективность деятельности) </w:t>
      </w:r>
      <w:r w:rsidR="0081366B" w:rsidRPr="00E27D89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устанавливается в зависимости от показателей оценки результативности профессиональной деятельности, утвержденных локальным актом </w:t>
      </w:r>
      <w:r w:rsidRPr="00E27D8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627A7" w:rsidRPr="00E27D89">
        <w:rPr>
          <w:rFonts w:ascii="Times New Roman" w:hAnsi="Times New Roman" w:cs="Times New Roman"/>
          <w:sz w:val="28"/>
          <w:szCs w:val="28"/>
        </w:rPr>
        <w:t>и согласованным с выборным профсоюзным органом или, при его отсутствии, иным представительным органом работников.</w:t>
      </w:r>
    </w:p>
    <w:p w:rsidR="002627A7" w:rsidRPr="00E27D89" w:rsidRDefault="007B4FAC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5.4</w:t>
      </w:r>
      <w:r w:rsidR="002627A7" w:rsidRPr="00E27D89">
        <w:rPr>
          <w:rFonts w:ascii="Times New Roman" w:hAnsi="Times New Roman" w:cs="Times New Roman"/>
          <w:sz w:val="28"/>
          <w:szCs w:val="28"/>
        </w:rPr>
        <w:t>.</w:t>
      </w:r>
      <w:r w:rsidRPr="00E27D89">
        <w:rPr>
          <w:rFonts w:ascii="Times New Roman" w:hAnsi="Times New Roman" w:cs="Times New Roman"/>
          <w:sz w:val="28"/>
          <w:szCs w:val="28"/>
        </w:rPr>
        <w:t>6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. Премии по итогам работы выплачиваются за счет </w:t>
      </w:r>
      <w:proofErr w:type="gramStart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экономии средств фонда оплаты труда </w:t>
      </w:r>
      <w:r w:rsidRPr="00E27D89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 в соответствии с его локальным актом, согласованным с Учредителем, </w:t>
      </w:r>
      <w:r w:rsidRPr="00E27D89">
        <w:rPr>
          <w:rFonts w:ascii="Times New Roman" w:hAnsi="Times New Roman" w:cs="Times New Roman"/>
          <w:sz w:val="28"/>
          <w:szCs w:val="28"/>
        </w:rPr>
        <w:t xml:space="preserve">в </w:t>
      </w:r>
      <w:r w:rsidR="002627A7" w:rsidRPr="00E27D89">
        <w:rPr>
          <w:rFonts w:ascii="Times New Roman" w:hAnsi="Times New Roman" w:cs="Times New Roman"/>
          <w:sz w:val="28"/>
          <w:szCs w:val="28"/>
        </w:rPr>
        <w:t>котор</w:t>
      </w:r>
      <w:r w:rsidRPr="00E27D89">
        <w:rPr>
          <w:rFonts w:ascii="Times New Roman" w:hAnsi="Times New Roman" w:cs="Times New Roman"/>
          <w:sz w:val="28"/>
          <w:szCs w:val="28"/>
        </w:rPr>
        <w:t>ом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 утверждает показатели и условия премирования, и согласованным с выборным профсоюзным органом или, при его отсутствии, иным представительным органом работников.</w:t>
      </w:r>
    </w:p>
    <w:p w:rsidR="002627A7" w:rsidRPr="00E27D89" w:rsidRDefault="007B4FAC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5.4</w:t>
      </w:r>
      <w:r w:rsidR="002627A7" w:rsidRPr="00E27D89">
        <w:rPr>
          <w:rFonts w:ascii="Times New Roman" w:hAnsi="Times New Roman" w:cs="Times New Roman"/>
          <w:sz w:val="28"/>
          <w:szCs w:val="28"/>
        </w:rPr>
        <w:t>.</w:t>
      </w:r>
      <w:r w:rsidRPr="00E27D89">
        <w:rPr>
          <w:rFonts w:ascii="Times New Roman" w:hAnsi="Times New Roman" w:cs="Times New Roman"/>
          <w:sz w:val="28"/>
          <w:szCs w:val="28"/>
        </w:rPr>
        <w:t>7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для </w:t>
      </w:r>
      <w:r w:rsidRPr="00E27D89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осуществляются за счет стимулирующей </w:t>
      </w:r>
      <w:proofErr w:type="gramStart"/>
      <w:r w:rsidR="002627A7" w:rsidRPr="00E27D89">
        <w:rPr>
          <w:rFonts w:ascii="Times New Roman" w:hAnsi="Times New Roman" w:cs="Times New Roman"/>
          <w:sz w:val="28"/>
          <w:szCs w:val="28"/>
        </w:rPr>
        <w:t xml:space="preserve">части фонда оплаты труда </w:t>
      </w:r>
      <w:r w:rsidRPr="00E27D89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2627A7"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CB1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5.</w:t>
      </w:r>
      <w:r w:rsidR="007B4FAC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 трудовом договоре с руководителем </w:t>
      </w:r>
      <w:r w:rsidR="007B4FAC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могут быть предусмотрены дополнительные выплаты за счет средств, получаемых от приносящей доход деятельности. Порядок осуществления таких выплат определяется </w:t>
      </w:r>
      <w:r w:rsidR="007B4FAC" w:rsidRPr="00E27D89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чредителем </w:t>
      </w:r>
      <w:r w:rsidR="00847B47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470C59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 xml:space="preserve">6. Оплата труда </w:t>
      </w:r>
      <w:r w:rsidR="007B4FAC" w:rsidRPr="00E27D89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 w:rsidR="007332C6" w:rsidRPr="00E27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b w:val="0"/>
          <w:sz w:val="28"/>
          <w:szCs w:val="28"/>
        </w:rPr>
        <w:t>и обслуживающего персонала</w:t>
      </w:r>
    </w:p>
    <w:p w:rsidR="002627A7" w:rsidRPr="00E27D89" w:rsidRDefault="002627A7" w:rsidP="00470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6.1. Заработная плата </w:t>
      </w:r>
      <w:r w:rsidR="007332C6" w:rsidRPr="00E27D89">
        <w:rPr>
          <w:rFonts w:ascii="Times New Roman" w:hAnsi="Times New Roman" w:cs="Times New Roman"/>
          <w:sz w:val="28"/>
          <w:szCs w:val="28"/>
        </w:rPr>
        <w:t xml:space="preserve">медицинского и </w:t>
      </w:r>
      <w:r w:rsidRPr="00E27D89">
        <w:rPr>
          <w:rFonts w:ascii="Times New Roman" w:hAnsi="Times New Roman" w:cs="Times New Roman"/>
          <w:sz w:val="28"/>
          <w:szCs w:val="28"/>
        </w:rPr>
        <w:t>обслуживающего персонала включает в себя должностной оклад, повышающи</w:t>
      </w:r>
      <w:r w:rsidR="007332C6" w:rsidRPr="00E27D89">
        <w:rPr>
          <w:rFonts w:ascii="Times New Roman" w:hAnsi="Times New Roman" w:cs="Times New Roman"/>
          <w:sz w:val="28"/>
          <w:szCs w:val="28"/>
        </w:rPr>
        <w:t>й</w:t>
      </w:r>
      <w:r w:rsidRPr="00E27D89">
        <w:rPr>
          <w:rFonts w:ascii="Times New Roman" w:hAnsi="Times New Roman" w:cs="Times New Roman"/>
          <w:sz w:val="28"/>
          <w:szCs w:val="28"/>
        </w:rPr>
        <w:t xml:space="preserve"> коэффициент (</w:t>
      </w:r>
      <w:r w:rsidR="007332C6" w:rsidRPr="00E27D89">
        <w:rPr>
          <w:rFonts w:ascii="Times New Roman" w:hAnsi="Times New Roman" w:cs="Times New Roman"/>
          <w:sz w:val="28"/>
          <w:szCs w:val="28"/>
        </w:rPr>
        <w:t xml:space="preserve">для медицинских работников) </w:t>
      </w:r>
      <w:r w:rsidRPr="00E27D89">
        <w:rPr>
          <w:rFonts w:ascii="Times New Roman" w:hAnsi="Times New Roman" w:cs="Times New Roman"/>
          <w:sz w:val="28"/>
          <w:szCs w:val="28"/>
        </w:rPr>
        <w:t>платы компенсационного и стимулирующего характера.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6.2. Размеры должностных окладов </w:t>
      </w:r>
      <w:r w:rsidR="0094246C" w:rsidRPr="00E27D89">
        <w:rPr>
          <w:rFonts w:ascii="Times New Roman" w:hAnsi="Times New Roman" w:cs="Times New Roman"/>
          <w:sz w:val="28"/>
          <w:szCs w:val="28"/>
        </w:rPr>
        <w:t>медицинского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94246C" w:rsidRPr="00E27D89">
        <w:rPr>
          <w:rFonts w:ascii="Times New Roman" w:hAnsi="Times New Roman" w:cs="Times New Roman"/>
          <w:sz w:val="28"/>
          <w:szCs w:val="28"/>
        </w:rPr>
        <w:t xml:space="preserve">и </w:t>
      </w:r>
      <w:r w:rsidRPr="00E27D89">
        <w:rPr>
          <w:rFonts w:ascii="Times New Roman" w:hAnsi="Times New Roman" w:cs="Times New Roman"/>
          <w:sz w:val="28"/>
          <w:szCs w:val="28"/>
        </w:rPr>
        <w:t xml:space="preserve">обслуживающего персонала устанавливаются на основе отнесения занимаемых ими должностей по соответствующим квалификационным уровням ПКГ согласно Приложению </w:t>
      </w:r>
      <w:r w:rsidR="001C78A1" w:rsidRPr="00E27D89">
        <w:rPr>
          <w:rFonts w:ascii="Times New Roman" w:hAnsi="Times New Roman" w:cs="Times New Roman"/>
          <w:sz w:val="28"/>
          <w:szCs w:val="28"/>
        </w:rPr>
        <w:t>2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847B47">
        <w:rPr>
          <w:rFonts w:ascii="Times New Roman" w:hAnsi="Times New Roman" w:cs="Times New Roman"/>
          <w:sz w:val="28"/>
          <w:szCs w:val="28"/>
        </w:rPr>
        <w:t xml:space="preserve">к </w:t>
      </w:r>
      <w:r w:rsidRPr="00E27D89">
        <w:rPr>
          <w:rFonts w:ascii="Times New Roman" w:hAnsi="Times New Roman" w:cs="Times New Roman"/>
          <w:sz w:val="28"/>
          <w:szCs w:val="28"/>
        </w:rPr>
        <w:t>настояще</w:t>
      </w:r>
      <w:r w:rsidR="00847B47">
        <w:rPr>
          <w:rFonts w:ascii="Times New Roman" w:hAnsi="Times New Roman" w:cs="Times New Roman"/>
          <w:sz w:val="28"/>
          <w:szCs w:val="28"/>
        </w:rPr>
        <w:t>му</w:t>
      </w:r>
      <w:r w:rsidRPr="00E27D89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94246C" w:rsidRPr="00E27D89" w:rsidRDefault="0094246C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6.3. К 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должностному окладу </w:t>
      </w:r>
      <w:r w:rsidRPr="00E27D89">
        <w:rPr>
          <w:rFonts w:ascii="Times New Roman" w:hAnsi="Times New Roman" w:cs="Times New Roman"/>
          <w:sz w:val="28"/>
          <w:szCs w:val="28"/>
        </w:rPr>
        <w:t>медицинских работников устана</w: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вливается повышающий коэффициент 1,2 за работу </w:t>
      </w:r>
      <w:r w:rsidRPr="00E27D89">
        <w:rPr>
          <w:rFonts w:ascii="Times New Roman" w:hAnsi="Times New Roman" w:cs="Times New Roman"/>
          <w:sz w:val="28"/>
          <w:szCs w:val="28"/>
        </w:rPr>
        <w:t>с детьми с огран</w:t>
      </w:r>
      <w:r w:rsidR="00976601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sz w:val="28"/>
          <w:szCs w:val="28"/>
        </w:rPr>
        <w:t>за работу с несовершеннолетними, склонными к суицидальным проявлениям.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6.4. Виды выплат компенсационного характера </w:t>
      </w:r>
      <w:r w:rsidR="00533224" w:rsidRPr="00E27D89">
        <w:rPr>
          <w:rFonts w:ascii="Times New Roman" w:hAnsi="Times New Roman" w:cs="Times New Roman"/>
          <w:sz w:val="28"/>
          <w:szCs w:val="28"/>
        </w:rPr>
        <w:t>медицинского и обслуживающего персонала</w:t>
      </w:r>
      <w:r w:rsidRPr="00E27D89">
        <w:rPr>
          <w:rFonts w:ascii="Times New Roman" w:hAnsi="Times New Roman" w:cs="Times New Roman"/>
          <w:sz w:val="28"/>
          <w:szCs w:val="28"/>
        </w:rPr>
        <w:t xml:space="preserve">, порядок и условия их назначения определяются </w:t>
      </w:r>
      <w:r w:rsidRPr="00E27D89">
        <w:rPr>
          <w:rFonts w:ascii="Times New Roman" w:hAnsi="Times New Roman" w:cs="Times New Roman"/>
          <w:sz w:val="28"/>
          <w:szCs w:val="28"/>
        </w:rPr>
        <w:lastRenderedPageBreak/>
        <w:t xml:space="preserve">локальными актами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1E793E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Pr="00E27D89">
        <w:rPr>
          <w:rFonts w:ascii="Times New Roman" w:hAnsi="Times New Roman" w:cs="Times New Roman"/>
          <w:sz w:val="28"/>
          <w:szCs w:val="28"/>
        </w:rPr>
        <w:t>Положени</w:t>
      </w:r>
      <w:r w:rsidR="001E793E">
        <w:rPr>
          <w:rFonts w:ascii="Times New Roman" w:hAnsi="Times New Roman" w:cs="Times New Roman"/>
          <w:sz w:val="28"/>
          <w:szCs w:val="28"/>
        </w:rPr>
        <w:t>ем</w:t>
      </w:r>
      <w:r w:rsidR="00976601">
        <w:rPr>
          <w:rFonts w:ascii="Times New Roman" w:hAnsi="Times New Roman" w:cs="Times New Roman"/>
          <w:sz w:val="28"/>
          <w:szCs w:val="28"/>
        </w:rPr>
        <w:t xml:space="preserve"> </w:t>
      </w:r>
      <w:r w:rsidR="001E793E">
        <w:rPr>
          <w:rFonts w:ascii="Times New Roman" w:hAnsi="Times New Roman" w:cs="Times New Roman"/>
          <w:sz w:val="28"/>
          <w:szCs w:val="28"/>
        </w:rPr>
        <w:t xml:space="preserve">по предварительному письменному </w:t>
      </w:r>
      <w:r w:rsidR="00976601">
        <w:rPr>
          <w:rFonts w:ascii="Times New Roman" w:hAnsi="Times New Roman" w:cs="Times New Roman"/>
          <w:sz w:val="28"/>
          <w:szCs w:val="28"/>
        </w:rPr>
        <w:t>согласова</w:t>
      </w:r>
      <w:r w:rsidR="001E793E">
        <w:rPr>
          <w:rFonts w:ascii="Times New Roman" w:hAnsi="Times New Roman" w:cs="Times New Roman"/>
          <w:sz w:val="28"/>
          <w:szCs w:val="28"/>
        </w:rPr>
        <w:t>нию</w:t>
      </w:r>
      <w:r w:rsidR="00976601">
        <w:rPr>
          <w:rFonts w:ascii="Times New Roman" w:hAnsi="Times New Roman" w:cs="Times New Roman"/>
          <w:sz w:val="28"/>
          <w:szCs w:val="28"/>
        </w:rPr>
        <w:t xml:space="preserve"> с Учредителем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  <w:r w:rsidR="0031479D" w:rsidRPr="0031479D">
        <w:rPr>
          <w:noProof/>
          <w:sz w:val="28"/>
          <w:szCs w:val="28"/>
        </w:rPr>
        <w:t xml:space="preserve"> </w:t>
      </w:r>
    </w:p>
    <w:p w:rsidR="002627A7" w:rsidRPr="00E27D89" w:rsidRDefault="001E793E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324C0A" wp14:editId="509BD1E1">
                <wp:simplePos x="0" y="0"/>
                <wp:positionH relativeFrom="column">
                  <wp:posOffset>2755900</wp:posOffset>
                </wp:positionH>
                <wp:positionV relativeFrom="paragraph">
                  <wp:posOffset>-739140</wp:posOffset>
                </wp:positionV>
                <wp:extent cx="388620" cy="320675"/>
                <wp:effectExtent l="0" t="0" r="0" b="31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7pt;margin-top:-58.2pt;width:30.6pt;height:2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" stroked="f">
                <v:textbox>
                  <w:txbxContent>
                    <w:p w:rsidR="00BD1AF6" w:rsidRDefault="00BD1AF6" w:rsidP="0031479D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33224" w:rsidRPr="00E27D89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>станавливаются следующие выплаты компенсационного характера: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дни, за исполнение обязанностей временно отсутствующего работника без освобождения от работы);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(районный коэффициент);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иные выплаты, предусмотренные действующим законодательством.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6.4.1. Выплаты компенсационного характера за работу в условиях, отклоняющихся от нормальных (при выполнении работ различной квалификации, совмещении профессии (должностей), сверхурочной работе, работе в ночное время), устанавливаются в соответствии со </w:t>
      </w:r>
      <w:hyperlink r:id="rId15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статьями 149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154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6.4.2. Выплаты компенсационного характера </w:t>
      </w:r>
      <w:r w:rsidR="004F6CBE" w:rsidRPr="00E27D89">
        <w:rPr>
          <w:rFonts w:ascii="Times New Roman" w:hAnsi="Times New Roman" w:cs="Times New Roman"/>
          <w:sz w:val="28"/>
          <w:szCs w:val="28"/>
        </w:rPr>
        <w:t>медицинского и обслуживающего</w:t>
      </w:r>
      <w:r w:rsidR="00C8320E" w:rsidRPr="00E27D89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Pr="00E27D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занятому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на работах с вредными и (или) опасными условиями труда, осуществляются в соответствии со </w:t>
      </w:r>
      <w:hyperlink r:id="rId17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статьей 147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В целях определения размера указанных выплат руководител</w:t>
      </w:r>
      <w:r w:rsidR="004965F2">
        <w:rPr>
          <w:rFonts w:ascii="Times New Roman" w:hAnsi="Times New Roman" w:cs="Times New Roman"/>
          <w:sz w:val="28"/>
          <w:szCs w:val="28"/>
        </w:rPr>
        <w:t>ем</w:t>
      </w:r>
      <w:r w:rsidRPr="00E27D89">
        <w:rPr>
          <w:rFonts w:ascii="Times New Roman" w:hAnsi="Times New Roman" w:cs="Times New Roman"/>
          <w:sz w:val="28"/>
          <w:szCs w:val="28"/>
        </w:rPr>
        <w:t xml:space="preserve"> организуется проведение специальной оценки условии труда.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6.4.3. Выплаты компенсационного характера </w:t>
      </w:r>
      <w:r w:rsidR="00533224" w:rsidRPr="00E27D89">
        <w:rPr>
          <w:rFonts w:ascii="Times New Roman" w:hAnsi="Times New Roman" w:cs="Times New Roman"/>
          <w:sz w:val="28"/>
          <w:szCs w:val="28"/>
        </w:rPr>
        <w:t>медицинскому и обслуживающему персоналу</w:t>
      </w:r>
      <w:r w:rsidRPr="00E27D89">
        <w:rPr>
          <w:rFonts w:ascii="Times New Roman" w:hAnsi="Times New Roman" w:cs="Times New Roman"/>
          <w:sz w:val="28"/>
          <w:szCs w:val="28"/>
        </w:rPr>
        <w:t xml:space="preserve">, занятому в местностях с особыми климатическими условиями, устанавливаются в соответствии со </w:t>
      </w:r>
      <w:hyperlink r:id="rId18">
        <w:r w:rsidRPr="00E27D89">
          <w:rPr>
            <w:rFonts w:ascii="Times New Roman" w:hAnsi="Times New Roman" w:cs="Times New Roman"/>
            <w:color w:val="0000FF"/>
            <w:sz w:val="28"/>
            <w:szCs w:val="28"/>
          </w:rPr>
          <w:t>статьей 148</w:t>
        </w:r>
      </w:hyperlink>
      <w:r w:rsidRPr="00E27D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К выплатам компенсационного характера 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медицинского и обслуживающего персонала </w:t>
      </w:r>
      <w:r w:rsidRPr="00E27D89">
        <w:rPr>
          <w:rFonts w:ascii="Times New Roman" w:hAnsi="Times New Roman" w:cs="Times New Roman"/>
          <w:sz w:val="28"/>
          <w:szCs w:val="28"/>
        </w:rPr>
        <w:t>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с нормативными правовыми актами Российской Федерации.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6.4.</w:t>
      </w:r>
      <w:r w:rsidR="004965F2">
        <w:rPr>
          <w:rFonts w:ascii="Times New Roman" w:hAnsi="Times New Roman" w:cs="Times New Roman"/>
          <w:sz w:val="28"/>
          <w:szCs w:val="28"/>
        </w:rPr>
        <w:t>4</w:t>
      </w:r>
      <w:r w:rsidRPr="00E27D89">
        <w:rPr>
          <w:rFonts w:ascii="Times New Roman" w:hAnsi="Times New Roman" w:cs="Times New Roman"/>
          <w:sz w:val="28"/>
          <w:szCs w:val="28"/>
        </w:rPr>
        <w:t>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6.</w:t>
      </w:r>
      <w:r w:rsidR="002F5CB5" w:rsidRPr="00E27D89">
        <w:rPr>
          <w:rFonts w:ascii="Times New Roman" w:hAnsi="Times New Roman" w:cs="Times New Roman"/>
          <w:sz w:val="28"/>
          <w:szCs w:val="28"/>
        </w:rPr>
        <w:t>5</w:t>
      </w:r>
      <w:r w:rsidRPr="00E27D89">
        <w:rPr>
          <w:rFonts w:ascii="Times New Roman" w:hAnsi="Times New Roman" w:cs="Times New Roman"/>
          <w:sz w:val="28"/>
          <w:szCs w:val="28"/>
        </w:rPr>
        <w:t>. Виды выплат стимулирующего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 характера медицинского и обслуживающего персонала</w:t>
      </w:r>
      <w:r w:rsidRPr="00E27D89">
        <w:rPr>
          <w:rFonts w:ascii="Times New Roman" w:hAnsi="Times New Roman" w:cs="Times New Roman"/>
          <w:sz w:val="28"/>
          <w:szCs w:val="28"/>
        </w:rPr>
        <w:t xml:space="preserve">, порядок и условия их назначения определяются локальными актами </w:t>
      </w:r>
      <w:r w:rsidR="004965F2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чреждения, согласованными с выборным профсоюзным </w:t>
      </w:r>
      <w:r w:rsidR="004965F2">
        <w:rPr>
          <w:rFonts w:ascii="Times New Roman" w:hAnsi="Times New Roman" w:cs="Times New Roman"/>
          <w:sz w:val="28"/>
          <w:szCs w:val="28"/>
        </w:rPr>
        <w:t>органом или, при его отсутствии</w:t>
      </w:r>
      <w:r w:rsidRPr="00E27D89">
        <w:rPr>
          <w:rFonts w:ascii="Times New Roman" w:hAnsi="Times New Roman" w:cs="Times New Roman"/>
          <w:sz w:val="28"/>
          <w:szCs w:val="28"/>
        </w:rPr>
        <w:t xml:space="preserve"> иным представительным органом работников, разработанным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и </w:t>
      </w:r>
      <w:r w:rsidR="001E79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3224" w:rsidRPr="00E27D89">
        <w:rPr>
          <w:rFonts w:ascii="Times New Roman" w:hAnsi="Times New Roman" w:cs="Times New Roman"/>
          <w:sz w:val="28"/>
          <w:szCs w:val="28"/>
        </w:rPr>
        <w:t>настоящ</w:t>
      </w:r>
      <w:r w:rsidR="001E793E">
        <w:rPr>
          <w:rFonts w:ascii="Times New Roman" w:hAnsi="Times New Roman" w:cs="Times New Roman"/>
          <w:sz w:val="28"/>
          <w:szCs w:val="28"/>
        </w:rPr>
        <w:t>им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E793E">
        <w:rPr>
          <w:rFonts w:ascii="Times New Roman" w:hAnsi="Times New Roman" w:cs="Times New Roman"/>
          <w:sz w:val="28"/>
          <w:szCs w:val="28"/>
        </w:rPr>
        <w:t>ем</w:t>
      </w:r>
      <w:r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</w:t>
      </w:r>
      <w:r w:rsidR="002F5CB5" w:rsidRPr="00E27D89">
        <w:rPr>
          <w:rFonts w:ascii="Times New Roman" w:hAnsi="Times New Roman" w:cs="Times New Roman"/>
          <w:sz w:val="28"/>
          <w:szCs w:val="28"/>
        </w:rPr>
        <w:t>.6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Для 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медицинского и обслуживающего персонала Учреждения </w:t>
      </w:r>
      <w:r w:rsidRPr="00E27D89">
        <w:rPr>
          <w:rFonts w:ascii="Times New Roman" w:hAnsi="Times New Roman" w:cs="Times New Roman"/>
          <w:sz w:val="28"/>
          <w:szCs w:val="28"/>
        </w:rPr>
        <w:t>устанавливаются следующие выплаты стимулирующего характера:</w:t>
      </w:r>
    </w:p>
    <w:p w:rsidR="00533224" w:rsidRPr="00E27D89" w:rsidRDefault="00533224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за стаж работы (для медицинского персонала)</w:t>
      </w:r>
      <w:r w:rsidR="0064627E" w:rsidRPr="00E27D89">
        <w:rPr>
          <w:rFonts w:ascii="Times New Roman" w:hAnsi="Times New Roman" w:cs="Times New Roman"/>
          <w:sz w:val="28"/>
          <w:szCs w:val="28"/>
        </w:rPr>
        <w:t xml:space="preserve"> (в соответствии с пунктом 4.5.3.)</w:t>
      </w:r>
      <w:r w:rsidRPr="00E27D89">
        <w:rPr>
          <w:rFonts w:ascii="Times New Roman" w:hAnsi="Times New Roman" w:cs="Times New Roman"/>
          <w:sz w:val="28"/>
          <w:szCs w:val="28"/>
        </w:rPr>
        <w:t>;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ежемесячная выплата за результативность профессиональной деятельности (эффективность деятельности);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за интенсивность и высокие результаты труда;</w:t>
      </w:r>
    </w:p>
    <w:p w:rsidR="002627A7" w:rsidRPr="00E27D89" w:rsidRDefault="001E4208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79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9FBA10" wp14:editId="36B1B63B">
                <wp:simplePos x="0" y="0"/>
                <wp:positionH relativeFrom="column">
                  <wp:posOffset>3071495</wp:posOffset>
                </wp:positionH>
                <wp:positionV relativeFrom="paragraph">
                  <wp:posOffset>-320040</wp:posOffset>
                </wp:positionV>
                <wp:extent cx="388620" cy="320675"/>
                <wp:effectExtent l="0" t="0" r="0" b="31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F6" w:rsidRDefault="00BD1AF6" w:rsidP="0031479D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1.85pt;margin-top:-25.2pt;width:30.6pt;height:2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" stroked="f">
                <v:textbox>
                  <w:txbxContent>
                    <w:p w:rsidR="00BD1AF6" w:rsidRDefault="00BD1AF6" w:rsidP="0031479D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627A7" w:rsidRPr="00E27D89">
        <w:rPr>
          <w:rFonts w:ascii="Times New Roman" w:hAnsi="Times New Roman" w:cs="Times New Roman"/>
          <w:sz w:val="28"/>
          <w:szCs w:val="28"/>
        </w:rPr>
        <w:t xml:space="preserve">премии по итогам работы, предусмотренные локальными актами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="002627A7" w:rsidRPr="00E27D89">
        <w:rPr>
          <w:rFonts w:ascii="Times New Roman" w:hAnsi="Times New Roman" w:cs="Times New Roman"/>
          <w:sz w:val="28"/>
          <w:szCs w:val="28"/>
        </w:rPr>
        <w:t>чреждения;</w:t>
      </w:r>
      <w:r w:rsidR="0031479D" w:rsidRPr="0031479D">
        <w:rPr>
          <w:noProof/>
          <w:sz w:val="28"/>
          <w:szCs w:val="28"/>
        </w:rPr>
        <w:t xml:space="preserve"> 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иные поощрительные выплаты, предусмотренные локальными актами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6.</w:t>
      </w:r>
      <w:r w:rsidR="002F5CB5" w:rsidRPr="00E27D89">
        <w:rPr>
          <w:rFonts w:ascii="Times New Roman" w:hAnsi="Times New Roman" w:cs="Times New Roman"/>
          <w:sz w:val="28"/>
          <w:szCs w:val="28"/>
        </w:rPr>
        <w:t>6</w:t>
      </w:r>
      <w:r w:rsidRPr="00E27D89">
        <w:rPr>
          <w:rFonts w:ascii="Times New Roman" w:hAnsi="Times New Roman" w:cs="Times New Roman"/>
          <w:sz w:val="28"/>
          <w:szCs w:val="28"/>
        </w:rPr>
        <w:t>.1. Размер ежемесячных выплат за результативность профессиональной деятельности (эффектив</w:t>
      </w:r>
      <w:r w:rsidR="001E4208">
        <w:rPr>
          <w:rFonts w:ascii="Times New Roman" w:hAnsi="Times New Roman" w:cs="Times New Roman"/>
          <w:sz w:val="28"/>
          <w:szCs w:val="28"/>
        </w:rPr>
        <w:t>ность деятельности) устанавливае</w:t>
      </w:r>
      <w:r w:rsidRPr="00E27D89">
        <w:rPr>
          <w:rFonts w:ascii="Times New Roman" w:hAnsi="Times New Roman" w:cs="Times New Roman"/>
          <w:sz w:val="28"/>
          <w:szCs w:val="28"/>
        </w:rPr>
        <w:t>тся в зависимости от показателей оценки результативности профессиональной деятельности, которые определяются в соответствии с локальным акт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ом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="00533224" w:rsidRPr="00E27D8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E27D89">
        <w:rPr>
          <w:rFonts w:ascii="Times New Roman" w:hAnsi="Times New Roman" w:cs="Times New Roman"/>
          <w:sz w:val="28"/>
          <w:szCs w:val="28"/>
        </w:rPr>
        <w:t>и согласовываются с выборным профсоюзным органом или, при его отсутствии,</w:t>
      </w:r>
      <w:r w:rsidR="001E793E">
        <w:rPr>
          <w:rFonts w:ascii="Times New Roman" w:hAnsi="Times New Roman" w:cs="Times New Roman"/>
          <w:sz w:val="28"/>
          <w:szCs w:val="28"/>
        </w:rPr>
        <w:t xml:space="preserve"> с</w:t>
      </w:r>
      <w:r w:rsidRPr="00E27D89">
        <w:rPr>
          <w:rFonts w:ascii="Times New Roman" w:hAnsi="Times New Roman" w:cs="Times New Roman"/>
          <w:sz w:val="28"/>
          <w:szCs w:val="28"/>
        </w:rPr>
        <w:t xml:space="preserve"> иным представительным органом работников.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Размер ежемесячных выплат за результативность профессиональной деятельности (эффективность деятельности) определяется в соответствии с оценочными листами, заполняемыми по форме, утвержденной локальным актом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чреждения, путем умножения количества набравших баллов на стоимость одного балла.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6.</w:t>
      </w:r>
      <w:r w:rsidR="002F5CB5" w:rsidRPr="00E27D89">
        <w:rPr>
          <w:rFonts w:ascii="Times New Roman" w:hAnsi="Times New Roman" w:cs="Times New Roman"/>
          <w:sz w:val="28"/>
          <w:szCs w:val="28"/>
        </w:rPr>
        <w:t>6</w:t>
      </w:r>
      <w:r w:rsidRPr="00E27D89">
        <w:rPr>
          <w:rFonts w:ascii="Times New Roman" w:hAnsi="Times New Roman" w:cs="Times New Roman"/>
          <w:sz w:val="28"/>
          <w:szCs w:val="28"/>
        </w:rPr>
        <w:t xml:space="preserve">.2. К выплатам за интенсивность и высокие результаты труда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чреждение разрабатывает показатели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премирования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по которым устанавливаются критерии оценки, размеры выплат, утвержденные локальным актом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чреждения, согласованные с выборным профсоюзным органом или, при его отсутствии, иным представительным органом работников.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6.</w:t>
      </w:r>
      <w:r w:rsidR="002F5CB5" w:rsidRPr="00E27D89">
        <w:rPr>
          <w:rFonts w:ascii="Times New Roman" w:hAnsi="Times New Roman" w:cs="Times New Roman"/>
          <w:sz w:val="28"/>
          <w:szCs w:val="28"/>
        </w:rPr>
        <w:t>6</w:t>
      </w:r>
      <w:r w:rsidRPr="00E27D89">
        <w:rPr>
          <w:rFonts w:ascii="Times New Roman" w:hAnsi="Times New Roman" w:cs="Times New Roman"/>
          <w:sz w:val="28"/>
          <w:szCs w:val="28"/>
        </w:rPr>
        <w:t xml:space="preserve">.3. Премии по итогам работы, иные поощрительные выплаты, предусмотренные локальным актом </w:t>
      </w:r>
      <w:r w:rsidR="00625E63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 xml:space="preserve">чреждения, согласованного с Учредителем, согласовываются с выборным профсоюзным органом или, при его отсутствии, иным представительным органом работников, производятся за счет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 xml:space="preserve">экономии средств фонда оплаты труда </w:t>
      </w:r>
      <w:r w:rsidR="002F5CB5" w:rsidRPr="00E27D89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>.</w:t>
      </w: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470C59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7. Заключительные положения</w:t>
      </w:r>
    </w:p>
    <w:p w:rsidR="002627A7" w:rsidRPr="00E27D89" w:rsidRDefault="002627A7" w:rsidP="00470C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27A7" w:rsidRPr="00E27D89" w:rsidRDefault="002627A7" w:rsidP="00470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7.</w:t>
      </w:r>
      <w:r w:rsidR="002F5CB5" w:rsidRPr="00E27D89">
        <w:rPr>
          <w:rFonts w:ascii="Times New Roman" w:hAnsi="Times New Roman" w:cs="Times New Roman"/>
          <w:sz w:val="28"/>
          <w:szCs w:val="28"/>
        </w:rPr>
        <w:t>1</w:t>
      </w:r>
      <w:r w:rsidRPr="00E27D89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образования экономии фонда оплаты труда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в </w:t>
      </w:r>
      <w:r w:rsidR="004965F2">
        <w:rPr>
          <w:rFonts w:ascii="Times New Roman" w:hAnsi="Times New Roman" w:cs="Times New Roman"/>
          <w:sz w:val="28"/>
          <w:szCs w:val="28"/>
        </w:rPr>
        <w:t>У</w:t>
      </w:r>
      <w:r w:rsidRPr="00E27D89">
        <w:rPr>
          <w:rFonts w:ascii="Times New Roman" w:hAnsi="Times New Roman" w:cs="Times New Roman"/>
          <w:sz w:val="28"/>
          <w:szCs w:val="28"/>
        </w:rPr>
        <w:t>чреждении, при условии выполнения муниципального задания, средства экономии могут быть направлены на увеличение стимулирующей части фонда оплаты труда или в виде переходящих остатков на следующий финансовый год на те же цели</w:t>
      </w:r>
      <w:r w:rsidR="004965F2">
        <w:rPr>
          <w:rFonts w:ascii="Times New Roman" w:hAnsi="Times New Roman" w:cs="Times New Roman"/>
          <w:sz w:val="28"/>
          <w:szCs w:val="28"/>
        </w:rPr>
        <w:t xml:space="preserve"> по предварительному письменному </w:t>
      </w:r>
      <w:r w:rsidR="001E793E">
        <w:rPr>
          <w:rFonts w:ascii="Times New Roman" w:hAnsi="Times New Roman" w:cs="Times New Roman"/>
          <w:sz w:val="28"/>
          <w:szCs w:val="28"/>
        </w:rPr>
        <w:t>согласованию</w:t>
      </w:r>
      <w:r w:rsidR="004965F2">
        <w:rPr>
          <w:rFonts w:ascii="Times New Roman" w:hAnsi="Times New Roman" w:cs="Times New Roman"/>
          <w:sz w:val="28"/>
          <w:szCs w:val="28"/>
        </w:rPr>
        <w:t xml:space="preserve"> с Учредителем.</w:t>
      </w: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470C59" w:rsidRDefault="00470C59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4965F2" w:rsidRPr="00E27D89" w:rsidRDefault="004965F2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470C59" w:rsidRPr="00E27D89" w:rsidRDefault="00350693" w:rsidP="00470C59">
      <w:pPr>
        <w:pStyle w:val="ConsPlusNormal"/>
        <w:tabs>
          <w:tab w:val="left" w:pos="822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069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470C59" w:rsidRPr="00E27D89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470C59" w:rsidRPr="00E27D89">
        <w:rPr>
          <w:rFonts w:ascii="Times New Roman" w:hAnsi="Times New Roman" w:cs="Times New Roman"/>
          <w:sz w:val="28"/>
          <w:szCs w:val="28"/>
        </w:rPr>
        <w:t xml:space="preserve">. </w:t>
      </w:r>
      <w:r w:rsidR="001C78A1" w:rsidRPr="00E27D89">
        <w:rPr>
          <w:rFonts w:ascii="Times New Roman" w:hAnsi="Times New Roman" w:cs="Times New Roman"/>
          <w:sz w:val="28"/>
          <w:szCs w:val="28"/>
        </w:rPr>
        <w:t>у</w:t>
      </w:r>
      <w:r w:rsidR="00470C59" w:rsidRPr="00E27D89">
        <w:rPr>
          <w:rFonts w:ascii="Times New Roman" w:hAnsi="Times New Roman" w:cs="Times New Roman"/>
          <w:sz w:val="28"/>
          <w:szCs w:val="28"/>
        </w:rPr>
        <w:t>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0C59" w:rsidRPr="00E27D8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470C59" w:rsidRPr="00E27D89" w:rsidRDefault="00470C59" w:rsidP="00470C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6746" w:rsidRPr="00E27D89" w:rsidRDefault="007F6746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7F6746" w:rsidRPr="00E27D89" w:rsidSect="002872A9">
      <w:headerReference w:type="default" r:id="rId19"/>
      <w:pgSz w:w="11905" w:h="16838"/>
      <w:pgMar w:top="79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DE" w:rsidRDefault="00A427DE" w:rsidP="00A40E0B">
      <w:r>
        <w:separator/>
      </w:r>
    </w:p>
  </w:endnote>
  <w:endnote w:type="continuationSeparator" w:id="0">
    <w:p w:rsidR="00A427DE" w:rsidRDefault="00A427DE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DE" w:rsidRDefault="00A427DE" w:rsidP="00A40E0B">
      <w:r>
        <w:separator/>
      </w:r>
    </w:p>
  </w:footnote>
  <w:footnote w:type="continuationSeparator" w:id="0">
    <w:p w:rsidR="00A427DE" w:rsidRDefault="00A427DE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F6" w:rsidRDefault="00BD1AF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6689D"/>
    <w:multiLevelType w:val="multilevel"/>
    <w:tmpl w:val="12CA57C6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09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90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440"/>
      </w:pPr>
      <w:rPr>
        <w:rFonts w:hint="default"/>
      </w:rPr>
    </w:lvl>
  </w:abstractNum>
  <w:abstractNum w:abstractNumId="2">
    <w:nsid w:val="0CEF69F6"/>
    <w:multiLevelType w:val="multilevel"/>
    <w:tmpl w:val="950A1D9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C27D41"/>
    <w:multiLevelType w:val="multilevel"/>
    <w:tmpl w:val="EA02FE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4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F9E2C74"/>
    <w:multiLevelType w:val="hybridMultilevel"/>
    <w:tmpl w:val="12D6F9D8"/>
    <w:lvl w:ilvl="0" w:tplc="363C26C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94B0F"/>
    <w:multiLevelType w:val="hybridMultilevel"/>
    <w:tmpl w:val="9E1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1A40"/>
    <w:multiLevelType w:val="multilevel"/>
    <w:tmpl w:val="9FD40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26BF"/>
    <w:rsid w:val="00007E30"/>
    <w:rsid w:val="0001138B"/>
    <w:rsid w:val="00011854"/>
    <w:rsid w:val="00013F38"/>
    <w:rsid w:val="00014F1F"/>
    <w:rsid w:val="000222C2"/>
    <w:rsid w:val="00025524"/>
    <w:rsid w:val="000256D5"/>
    <w:rsid w:val="000270A5"/>
    <w:rsid w:val="00030EDF"/>
    <w:rsid w:val="0003631D"/>
    <w:rsid w:val="00042427"/>
    <w:rsid w:val="00051310"/>
    <w:rsid w:val="00052057"/>
    <w:rsid w:val="00052CEE"/>
    <w:rsid w:val="00057B6F"/>
    <w:rsid w:val="00066EDC"/>
    <w:rsid w:val="0006773E"/>
    <w:rsid w:val="0007147D"/>
    <w:rsid w:val="0007158C"/>
    <w:rsid w:val="00075A5B"/>
    <w:rsid w:val="000842E7"/>
    <w:rsid w:val="000865CE"/>
    <w:rsid w:val="00091E30"/>
    <w:rsid w:val="00094A94"/>
    <w:rsid w:val="00095951"/>
    <w:rsid w:val="00095C13"/>
    <w:rsid w:val="00095EDF"/>
    <w:rsid w:val="000B0249"/>
    <w:rsid w:val="000B4A09"/>
    <w:rsid w:val="000C0447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4C22"/>
    <w:rsid w:val="000F5F8A"/>
    <w:rsid w:val="00100955"/>
    <w:rsid w:val="00102348"/>
    <w:rsid w:val="00106399"/>
    <w:rsid w:val="00107CEF"/>
    <w:rsid w:val="00110091"/>
    <w:rsid w:val="001114A1"/>
    <w:rsid w:val="001120F6"/>
    <w:rsid w:val="0011480D"/>
    <w:rsid w:val="001204DB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5A90"/>
    <w:rsid w:val="00196607"/>
    <w:rsid w:val="001A0939"/>
    <w:rsid w:val="001A4518"/>
    <w:rsid w:val="001A647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C78A1"/>
    <w:rsid w:val="001D1ACB"/>
    <w:rsid w:val="001D2103"/>
    <w:rsid w:val="001D29DE"/>
    <w:rsid w:val="001E4208"/>
    <w:rsid w:val="001E525B"/>
    <w:rsid w:val="001E678E"/>
    <w:rsid w:val="001E793E"/>
    <w:rsid w:val="001F1300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27A7"/>
    <w:rsid w:val="00263237"/>
    <w:rsid w:val="00263FCB"/>
    <w:rsid w:val="00266138"/>
    <w:rsid w:val="0026627F"/>
    <w:rsid w:val="00271384"/>
    <w:rsid w:val="00273C5F"/>
    <w:rsid w:val="00274363"/>
    <w:rsid w:val="002755E8"/>
    <w:rsid w:val="002815B1"/>
    <w:rsid w:val="00282F7C"/>
    <w:rsid w:val="00286DAA"/>
    <w:rsid w:val="00287068"/>
    <w:rsid w:val="002872A9"/>
    <w:rsid w:val="002873FD"/>
    <w:rsid w:val="00287FD7"/>
    <w:rsid w:val="00293524"/>
    <w:rsid w:val="00294231"/>
    <w:rsid w:val="00297B52"/>
    <w:rsid w:val="002A157D"/>
    <w:rsid w:val="002A1D81"/>
    <w:rsid w:val="002B135C"/>
    <w:rsid w:val="002B1BA6"/>
    <w:rsid w:val="002B1D5A"/>
    <w:rsid w:val="002B2EDF"/>
    <w:rsid w:val="002B3025"/>
    <w:rsid w:val="002B426E"/>
    <w:rsid w:val="002B7ED4"/>
    <w:rsid w:val="002C5779"/>
    <w:rsid w:val="002D2D8A"/>
    <w:rsid w:val="002D6482"/>
    <w:rsid w:val="002E45E8"/>
    <w:rsid w:val="002E5B74"/>
    <w:rsid w:val="002F0B3D"/>
    <w:rsid w:val="002F1695"/>
    <w:rsid w:val="002F1A1E"/>
    <w:rsid w:val="002F3DD7"/>
    <w:rsid w:val="002F5963"/>
    <w:rsid w:val="002F5CB5"/>
    <w:rsid w:val="00305CF4"/>
    <w:rsid w:val="003132F4"/>
    <w:rsid w:val="0031479D"/>
    <w:rsid w:val="00315781"/>
    <w:rsid w:val="003158B5"/>
    <w:rsid w:val="00325697"/>
    <w:rsid w:val="0033125F"/>
    <w:rsid w:val="003342FE"/>
    <w:rsid w:val="00335A62"/>
    <w:rsid w:val="003375B0"/>
    <w:rsid w:val="00350044"/>
    <w:rsid w:val="00350693"/>
    <w:rsid w:val="003553E6"/>
    <w:rsid w:val="00360273"/>
    <w:rsid w:val="00361025"/>
    <w:rsid w:val="0037458B"/>
    <w:rsid w:val="00374AC5"/>
    <w:rsid w:val="00380E20"/>
    <w:rsid w:val="00386073"/>
    <w:rsid w:val="003923BC"/>
    <w:rsid w:val="00393303"/>
    <w:rsid w:val="003939AE"/>
    <w:rsid w:val="00395E11"/>
    <w:rsid w:val="003962F1"/>
    <w:rsid w:val="003A0EC4"/>
    <w:rsid w:val="003A5B31"/>
    <w:rsid w:val="003A6AD7"/>
    <w:rsid w:val="003A7582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809"/>
    <w:rsid w:val="003E2920"/>
    <w:rsid w:val="003E2ABF"/>
    <w:rsid w:val="003E2B10"/>
    <w:rsid w:val="003E6277"/>
    <w:rsid w:val="003E7A6E"/>
    <w:rsid w:val="003F0379"/>
    <w:rsid w:val="003F0A2F"/>
    <w:rsid w:val="003F2592"/>
    <w:rsid w:val="00404391"/>
    <w:rsid w:val="00405F7B"/>
    <w:rsid w:val="00410050"/>
    <w:rsid w:val="00411AAD"/>
    <w:rsid w:val="0042203B"/>
    <w:rsid w:val="004246CB"/>
    <w:rsid w:val="004253DD"/>
    <w:rsid w:val="00427EE4"/>
    <w:rsid w:val="00432034"/>
    <w:rsid w:val="00434519"/>
    <w:rsid w:val="004345F0"/>
    <w:rsid w:val="00443562"/>
    <w:rsid w:val="00444045"/>
    <w:rsid w:val="00445241"/>
    <w:rsid w:val="00447C45"/>
    <w:rsid w:val="00447DF3"/>
    <w:rsid w:val="00447F4C"/>
    <w:rsid w:val="004546A5"/>
    <w:rsid w:val="00455BCC"/>
    <w:rsid w:val="00456BDE"/>
    <w:rsid w:val="00457AB4"/>
    <w:rsid w:val="0046388C"/>
    <w:rsid w:val="00464D5D"/>
    <w:rsid w:val="00465AC2"/>
    <w:rsid w:val="0046682C"/>
    <w:rsid w:val="004677C8"/>
    <w:rsid w:val="004700E3"/>
    <w:rsid w:val="00470C59"/>
    <w:rsid w:val="00471C61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4B82"/>
    <w:rsid w:val="00495A80"/>
    <w:rsid w:val="004965F2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25B0"/>
    <w:rsid w:val="004E44D1"/>
    <w:rsid w:val="004E4B90"/>
    <w:rsid w:val="004E5096"/>
    <w:rsid w:val="004F143C"/>
    <w:rsid w:val="004F19A3"/>
    <w:rsid w:val="004F3560"/>
    <w:rsid w:val="004F6CBE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4FF0"/>
    <w:rsid w:val="00525211"/>
    <w:rsid w:val="00525513"/>
    <w:rsid w:val="00525C8B"/>
    <w:rsid w:val="005302BD"/>
    <w:rsid w:val="00533224"/>
    <w:rsid w:val="005335E6"/>
    <w:rsid w:val="005353DD"/>
    <w:rsid w:val="00542356"/>
    <w:rsid w:val="005515C2"/>
    <w:rsid w:val="00553009"/>
    <w:rsid w:val="00553555"/>
    <w:rsid w:val="00555009"/>
    <w:rsid w:val="00555622"/>
    <w:rsid w:val="00555909"/>
    <w:rsid w:val="005573EC"/>
    <w:rsid w:val="00560C53"/>
    <w:rsid w:val="00561BAA"/>
    <w:rsid w:val="00563AA0"/>
    <w:rsid w:val="00564320"/>
    <w:rsid w:val="005657A2"/>
    <w:rsid w:val="00565F06"/>
    <w:rsid w:val="00567A24"/>
    <w:rsid w:val="00567C2E"/>
    <w:rsid w:val="00571828"/>
    <w:rsid w:val="00574D54"/>
    <w:rsid w:val="00575DFD"/>
    <w:rsid w:val="005769B2"/>
    <w:rsid w:val="00581592"/>
    <w:rsid w:val="00582C85"/>
    <w:rsid w:val="00585BE8"/>
    <w:rsid w:val="00586F36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3B54"/>
    <w:rsid w:val="005C54D8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25E63"/>
    <w:rsid w:val="00631936"/>
    <w:rsid w:val="006334BF"/>
    <w:rsid w:val="00637FF9"/>
    <w:rsid w:val="00643D0D"/>
    <w:rsid w:val="006448A4"/>
    <w:rsid w:val="00645BFE"/>
    <w:rsid w:val="0064627E"/>
    <w:rsid w:val="006470D6"/>
    <w:rsid w:val="00650A83"/>
    <w:rsid w:val="006608BF"/>
    <w:rsid w:val="006622CA"/>
    <w:rsid w:val="00662458"/>
    <w:rsid w:val="00671BD7"/>
    <w:rsid w:val="00672D97"/>
    <w:rsid w:val="00674591"/>
    <w:rsid w:val="00683613"/>
    <w:rsid w:val="006907BF"/>
    <w:rsid w:val="00691699"/>
    <w:rsid w:val="006953CF"/>
    <w:rsid w:val="006966BB"/>
    <w:rsid w:val="006A041D"/>
    <w:rsid w:val="006A2E1E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269"/>
    <w:rsid w:val="00703709"/>
    <w:rsid w:val="00704383"/>
    <w:rsid w:val="0070560A"/>
    <w:rsid w:val="00710776"/>
    <w:rsid w:val="00715D23"/>
    <w:rsid w:val="007216AF"/>
    <w:rsid w:val="0072334C"/>
    <w:rsid w:val="00723AFF"/>
    <w:rsid w:val="00724503"/>
    <w:rsid w:val="007315C8"/>
    <w:rsid w:val="007332C6"/>
    <w:rsid w:val="007439C8"/>
    <w:rsid w:val="007445A5"/>
    <w:rsid w:val="00746C17"/>
    <w:rsid w:val="00751C28"/>
    <w:rsid w:val="00752AA9"/>
    <w:rsid w:val="0075548A"/>
    <w:rsid w:val="00762224"/>
    <w:rsid w:val="0076242B"/>
    <w:rsid w:val="00767E93"/>
    <w:rsid w:val="007909D3"/>
    <w:rsid w:val="007922FF"/>
    <w:rsid w:val="00792AD9"/>
    <w:rsid w:val="007947FF"/>
    <w:rsid w:val="007953A8"/>
    <w:rsid w:val="00795E7B"/>
    <w:rsid w:val="007A099B"/>
    <w:rsid w:val="007A5AE1"/>
    <w:rsid w:val="007B03B3"/>
    <w:rsid w:val="007B1461"/>
    <w:rsid w:val="007B217B"/>
    <w:rsid w:val="007B2F0C"/>
    <w:rsid w:val="007B33E5"/>
    <w:rsid w:val="007B4FAC"/>
    <w:rsid w:val="007C0F8A"/>
    <w:rsid w:val="007C21F6"/>
    <w:rsid w:val="007C6FA2"/>
    <w:rsid w:val="007C75AA"/>
    <w:rsid w:val="007D26C0"/>
    <w:rsid w:val="007D384E"/>
    <w:rsid w:val="007D3CF6"/>
    <w:rsid w:val="007D57EF"/>
    <w:rsid w:val="007D625D"/>
    <w:rsid w:val="007E0A9A"/>
    <w:rsid w:val="007E2C51"/>
    <w:rsid w:val="007E5F91"/>
    <w:rsid w:val="007E7F3C"/>
    <w:rsid w:val="007F5AD4"/>
    <w:rsid w:val="007F6746"/>
    <w:rsid w:val="0080176D"/>
    <w:rsid w:val="0080736B"/>
    <w:rsid w:val="0081030D"/>
    <w:rsid w:val="008107DA"/>
    <w:rsid w:val="0081366B"/>
    <w:rsid w:val="00814D9F"/>
    <w:rsid w:val="00815D7B"/>
    <w:rsid w:val="00822672"/>
    <w:rsid w:val="00826E8C"/>
    <w:rsid w:val="008306D1"/>
    <w:rsid w:val="00834B24"/>
    <w:rsid w:val="00835CEB"/>
    <w:rsid w:val="00842572"/>
    <w:rsid w:val="008436D1"/>
    <w:rsid w:val="00847B47"/>
    <w:rsid w:val="00853433"/>
    <w:rsid w:val="008608C7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B7140"/>
    <w:rsid w:val="008C1F30"/>
    <w:rsid w:val="008C75F5"/>
    <w:rsid w:val="008C7A3F"/>
    <w:rsid w:val="008D18FD"/>
    <w:rsid w:val="008D328B"/>
    <w:rsid w:val="008D49F2"/>
    <w:rsid w:val="008E399D"/>
    <w:rsid w:val="008E3A69"/>
    <w:rsid w:val="008E5596"/>
    <w:rsid w:val="008E645E"/>
    <w:rsid w:val="008F0A21"/>
    <w:rsid w:val="008F264E"/>
    <w:rsid w:val="008F6C3B"/>
    <w:rsid w:val="009009C9"/>
    <w:rsid w:val="009013E7"/>
    <w:rsid w:val="0090266B"/>
    <w:rsid w:val="009118F6"/>
    <w:rsid w:val="00914BFF"/>
    <w:rsid w:val="0092758B"/>
    <w:rsid w:val="0092775F"/>
    <w:rsid w:val="0094246C"/>
    <w:rsid w:val="00944BEB"/>
    <w:rsid w:val="00947F05"/>
    <w:rsid w:val="009539E8"/>
    <w:rsid w:val="009566CF"/>
    <w:rsid w:val="00961EEA"/>
    <w:rsid w:val="00962519"/>
    <w:rsid w:val="00965AC9"/>
    <w:rsid w:val="009660F6"/>
    <w:rsid w:val="00967591"/>
    <w:rsid w:val="00967950"/>
    <w:rsid w:val="00970C36"/>
    <w:rsid w:val="009761DE"/>
    <w:rsid w:val="00976601"/>
    <w:rsid w:val="00983496"/>
    <w:rsid w:val="0098482A"/>
    <w:rsid w:val="00990D40"/>
    <w:rsid w:val="00994EC3"/>
    <w:rsid w:val="009B36D1"/>
    <w:rsid w:val="009B38B5"/>
    <w:rsid w:val="009B50FA"/>
    <w:rsid w:val="009C02E1"/>
    <w:rsid w:val="009C0D25"/>
    <w:rsid w:val="009C0E55"/>
    <w:rsid w:val="009C0FC1"/>
    <w:rsid w:val="009C1F54"/>
    <w:rsid w:val="009C4A00"/>
    <w:rsid w:val="009D03AB"/>
    <w:rsid w:val="009D0C8C"/>
    <w:rsid w:val="009D320D"/>
    <w:rsid w:val="009D36C3"/>
    <w:rsid w:val="009D5CCA"/>
    <w:rsid w:val="009D67BC"/>
    <w:rsid w:val="009E0683"/>
    <w:rsid w:val="009E40D6"/>
    <w:rsid w:val="009E47E8"/>
    <w:rsid w:val="009E6C85"/>
    <w:rsid w:val="009F15F0"/>
    <w:rsid w:val="009F637C"/>
    <w:rsid w:val="00A05487"/>
    <w:rsid w:val="00A059CE"/>
    <w:rsid w:val="00A0711F"/>
    <w:rsid w:val="00A14763"/>
    <w:rsid w:val="00A172C9"/>
    <w:rsid w:val="00A21DB3"/>
    <w:rsid w:val="00A22487"/>
    <w:rsid w:val="00A22D91"/>
    <w:rsid w:val="00A22E40"/>
    <w:rsid w:val="00A33583"/>
    <w:rsid w:val="00A3741B"/>
    <w:rsid w:val="00A40E0B"/>
    <w:rsid w:val="00A427DE"/>
    <w:rsid w:val="00A43390"/>
    <w:rsid w:val="00A55C1C"/>
    <w:rsid w:val="00A55C83"/>
    <w:rsid w:val="00A609E3"/>
    <w:rsid w:val="00A60B38"/>
    <w:rsid w:val="00A61B50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08A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B794F"/>
    <w:rsid w:val="00AC02CC"/>
    <w:rsid w:val="00AC2D65"/>
    <w:rsid w:val="00AC391C"/>
    <w:rsid w:val="00AC5763"/>
    <w:rsid w:val="00AC5FE2"/>
    <w:rsid w:val="00AC660D"/>
    <w:rsid w:val="00AD1A2D"/>
    <w:rsid w:val="00AD1F7C"/>
    <w:rsid w:val="00AD25C9"/>
    <w:rsid w:val="00AD2D3F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AF74F3"/>
    <w:rsid w:val="00B00B20"/>
    <w:rsid w:val="00B051AC"/>
    <w:rsid w:val="00B07960"/>
    <w:rsid w:val="00B12AF7"/>
    <w:rsid w:val="00B14819"/>
    <w:rsid w:val="00B16A23"/>
    <w:rsid w:val="00B17FA5"/>
    <w:rsid w:val="00B20CEF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1AB4"/>
    <w:rsid w:val="00BB2338"/>
    <w:rsid w:val="00BB38AC"/>
    <w:rsid w:val="00BB493B"/>
    <w:rsid w:val="00BB6E34"/>
    <w:rsid w:val="00BC436A"/>
    <w:rsid w:val="00BC46C8"/>
    <w:rsid w:val="00BC4901"/>
    <w:rsid w:val="00BC704D"/>
    <w:rsid w:val="00BD1AF6"/>
    <w:rsid w:val="00BD564D"/>
    <w:rsid w:val="00BE5742"/>
    <w:rsid w:val="00BF0EA5"/>
    <w:rsid w:val="00BF1181"/>
    <w:rsid w:val="00BF28C5"/>
    <w:rsid w:val="00BF425C"/>
    <w:rsid w:val="00C01C10"/>
    <w:rsid w:val="00C02402"/>
    <w:rsid w:val="00C07A80"/>
    <w:rsid w:val="00C10101"/>
    <w:rsid w:val="00C155F9"/>
    <w:rsid w:val="00C211AC"/>
    <w:rsid w:val="00C22816"/>
    <w:rsid w:val="00C23A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8320E"/>
    <w:rsid w:val="00C90D06"/>
    <w:rsid w:val="00C95AB4"/>
    <w:rsid w:val="00C95AC1"/>
    <w:rsid w:val="00C96C2C"/>
    <w:rsid w:val="00CA2037"/>
    <w:rsid w:val="00CA5328"/>
    <w:rsid w:val="00CA6E43"/>
    <w:rsid w:val="00CB128E"/>
    <w:rsid w:val="00CB1686"/>
    <w:rsid w:val="00CB42A2"/>
    <w:rsid w:val="00CB7EFA"/>
    <w:rsid w:val="00CC360B"/>
    <w:rsid w:val="00CC62B2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E7A7B"/>
    <w:rsid w:val="00CF4E8E"/>
    <w:rsid w:val="00CF6046"/>
    <w:rsid w:val="00D05B34"/>
    <w:rsid w:val="00D066D9"/>
    <w:rsid w:val="00D125F4"/>
    <w:rsid w:val="00D15A0A"/>
    <w:rsid w:val="00D202B3"/>
    <w:rsid w:val="00D211B9"/>
    <w:rsid w:val="00D22468"/>
    <w:rsid w:val="00D22FD4"/>
    <w:rsid w:val="00D24D47"/>
    <w:rsid w:val="00D32077"/>
    <w:rsid w:val="00D35962"/>
    <w:rsid w:val="00D40650"/>
    <w:rsid w:val="00D41414"/>
    <w:rsid w:val="00D43FF0"/>
    <w:rsid w:val="00D512A9"/>
    <w:rsid w:val="00D5145C"/>
    <w:rsid w:val="00D55B76"/>
    <w:rsid w:val="00D562AC"/>
    <w:rsid w:val="00D5773B"/>
    <w:rsid w:val="00D621E0"/>
    <w:rsid w:val="00D6305D"/>
    <w:rsid w:val="00D70965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CEB"/>
    <w:rsid w:val="00DB43B6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2357"/>
    <w:rsid w:val="00E052A7"/>
    <w:rsid w:val="00E0628D"/>
    <w:rsid w:val="00E119BB"/>
    <w:rsid w:val="00E21A16"/>
    <w:rsid w:val="00E21CD0"/>
    <w:rsid w:val="00E21DB1"/>
    <w:rsid w:val="00E21F2C"/>
    <w:rsid w:val="00E230EC"/>
    <w:rsid w:val="00E23FB3"/>
    <w:rsid w:val="00E24CDE"/>
    <w:rsid w:val="00E27D89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1658"/>
    <w:rsid w:val="00E54356"/>
    <w:rsid w:val="00E548B2"/>
    <w:rsid w:val="00E56059"/>
    <w:rsid w:val="00E571B5"/>
    <w:rsid w:val="00E60C3F"/>
    <w:rsid w:val="00E61AEF"/>
    <w:rsid w:val="00E634BA"/>
    <w:rsid w:val="00E67B40"/>
    <w:rsid w:val="00E7549E"/>
    <w:rsid w:val="00E7744A"/>
    <w:rsid w:val="00E80D56"/>
    <w:rsid w:val="00E85F83"/>
    <w:rsid w:val="00E86096"/>
    <w:rsid w:val="00E862C0"/>
    <w:rsid w:val="00E87113"/>
    <w:rsid w:val="00E90F42"/>
    <w:rsid w:val="00E93A05"/>
    <w:rsid w:val="00E93D27"/>
    <w:rsid w:val="00EA7654"/>
    <w:rsid w:val="00EB26B7"/>
    <w:rsid w:val="00EB3149"/>
    <w:rsid w:val="00EC71DE"/>
    <w:rsid w:val="00ED3171"/>
    <w:rsid w:val="00ED597C"/>
    <w:rsid w:val="00EE0196"/>
    <w:rsid w:val="00EE3173"/>
    <w:rsid w:val="00EE4356"/>
    <w:rsid w:val="00EE6656"/>
    <w:rsid w:val="00EF0CF1"/>
    <w:rsid w:val="00EF0F57"/>
    <w:rsid w:val="00EF5AE5"/>
    <w:rsid w:val="00EF6911"/>
    <w:rsid w:val="00F007EA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5B79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5B7A"/>
    <w:rsid w:val="00F9612D"/>
    <w:rsid w:val="00F97FB6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011E"/>
    <w:rsid w:val="00FD3FC1"/>
    <w:rsid w:val="00FD577F"/>
    <w:rsid w:val="00FD7701"/>
    <w:rsid w:val="00FD776D"/>
    <w:rsid w:val="00FE0E21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0818&amp;dst=418" TargetMode="External"/><Relationship Id="rId18" Type="http://schemas.openxmlformats.org/officeDocument/2006/relationships/hyperlink" Target="https://login.consultant.ru/link/?req=doc&amp;base=LAW&amp;n=523253&amp;dst=10098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0818&amp;dst=419" TargetMode="External"/><Relationship Id="rId17" Type="http://schemas.openxmlformats.org/officeDocument/2006/relationships/hyperlink" Target="https://login.consultant.ru/link/?req=doc&amp;base=LAW&amp;n=523253&amp;dst=1025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53&amp;dst=1010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0818&amp;dst=4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253&amp;dst=707" TargetMode="External"/><Relationship Id="rId10" Type="http://schemas.openxmlformats.org/officeDocument/2006/relationships/hyperlink" Target="https://login.consultant.ru/link/?req=doc&amp;base=LAW&amp;n=523253&amp;dst=101008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53&amp;dst=707" TargetMode="External"/><Relationship Id="rId14" Type="http://schemas.openxmlformats.org/officeDocument/2006/relationships/hyperlink" Target="https://login.consultant.ru/link/?req=doc&amp;base=LAW&amp;n=510818&amp;dst=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93E4-E05B-44C2-8C5B-0AB3EE53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2026-02-13T03:48:00Z</cp:lastPrinted>
  <dcterms:created xsi:type="dcterms:W3CDTF">2026-03-31T07:49:00Z</dcterms:created>
  <dcterms:modified xsi:type="dcterms:W3CDTF">2026-03-31T07:52:00Z</dcterms:modified>
</cp:coreProperties>
</file>