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023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85908" wp14:editId="29AC81D1">
                <wp:simplePos x="0" y="0"/>
                <wp:positionH relativeFrom="column">
                  <wp:posOffset>3632835</wp:posOffset>
                </wp:positionH>
                <wp:positionV relativeFrom="paragraph">
                  <wp:posOffset>17145</wp:posOffset>
                </wp:positionV>
                <wp:extent cx="2876550" cy="1139825"/>
                <wp:effectExtent l="0" t="0" r="0" b="31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139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740D2" w:rsidRPr="000C1B19" w:rsidRDefault="005740D2" w:rsidP="005740D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0C1B1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zh-CN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  <w:r w:rsidR="00D82F1C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zh-CN"/>
                              </w:rPr>
                              <w:t>3</w:t>
                            </w:r>
                          </w:p>
                          <w:p w:rsidR="005740D2" w:rsidRDefault="005740D2" w:rsidP="005740D2">
                            <w:pPr>
                              <w:spacing w:after="0" w:line="240" w:lineRule="auto"/>
                            </w:pPr>
                            <w:r w:rsidRPr="000C1B1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zh-CN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zh-CN"/>
                              </w:rPr>
                              <w:t>Правилам землепользования и застройки городского округа города Бийска Алтайского края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286.05pt;margin-top:1.35pt;width:226.5pt;height:8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" fillcolor="window" stroked="f" strokeweight=".5pt">
                <v:textbox>
                  <w:txbxContent>
                    <w:p w:rsidR="005740D2" w:rsidRPr="000C1B19" w:rsidRDefault="005740D2" w:rsidP="005740D2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zh-CN"/>
                        </w:rPr>
                      </w:pPr>
                      <w:r w:rsidRPr="000C1B1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zh-CN"/>
                        </w:rPr>
                        <w:t>Приложение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zh-CN"/>
                        </w:rPr>
                        <w:t xml:space="preserve"> </w:t>
                      </w:r>
                      <w:r w:rsidR="00D82F1C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zh-CN"/>
                        </w:rPr>
                        <w:t>3</w:t>
                      </w:r>
                    </w:p>
                    <w:p w:rsidR="005740D2" w:rsidRDefault="005740D2" w:rsidP="005740D2">
                      <w:pPr>
                        <w:spacing w:after="0" w:line="240" w:lineRule="auto"/>
                      </w:pPr>
                      <w:r w:rsidRPr="000C1B1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zh-CN"/>
                        </w:rPr>
                        <w:t xml:space="preserve">к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zh-CN"/>
                        </w:rPr>
                        <w:t>Правилам землепользования и застройки городского округа города Бийска Алтайского края</w:t>
                      </w:r>
                    </w:p>
                  </w:txbxContent>
                </v:textbox>
              </v:shape>
            </w:pict>
          </mc:Fallback>
        </mc:AlternateContent>
      </w: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1164" w:rsidRDefault="00071164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2F1C" w:rsidRDefault="00D82F1C" w:rsidP="005740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2F1C">
        <w:rPr>
          <w:rFonts w:ascii="Times New Roman" w:hAnsi="Times New Roman"/>
          <w:sz w:val="28"/>
          <w:szCs w:val="28"/>
        </w:rPr>
        <w:t>КАРТА ГРАНИЦ ЗОН, ПРЕДУСМАТРИВАЮЩИХ ТРЕБОВАНИЯ К АРХИТЕК</w:t>
      </w:r>
      <w:r>
        <w:rPr>
          <w:rFonts w:ascii="Times New Roman" w:hAnsi="Times New Roman"/>
          <w:sz w:val="28"/>
          <w:szCs w:val="28"/>
        </w:rPr>
        <w:t>ТУРНО-ГРАДОСТРОИТЕЛЬНОМУ ОБЛИКУ</w:t>
      </w:r>
    </w:p>
    <w:p w:rsidR="005740D2" w:rsidRPr="005740D2" w:rsidRDefault="00D82F1C" w:rsidP="005740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82F1C">
        <w:rPr>
          <w:rFonts w:ascii="Times New Roman" w:hAnsi="Times New Roman"/>
          <w:sz w:val="28"/>
          <w:szCs w:val="28"/>
        </w:rPr>
        <w:t>ОБЪЕКТОВ КАПИТАЛЬНОГО СТРОИТЕЛЬСТВА</w:t>
      </w:r>
    </w:p>
    <w:sectPr w:rsidR="005740D2" w:rsidRPr="005740D2" w:rsidSect="002D5B0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B0E"/>
    <w:rsid w:val="00071164"/>
    <w:rsid w:val="002D5B0E"/>
    <w:rsid w:val="005740D2"/>
    <w:rsid w:val="005A311D"/>
    <w:rsid w:val="007F2D92"/>
    <w:rsid w:val="00946016"/>
    <w:rsid w:val="00D8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D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D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2025-11-18T04:09:00Z</dcterms:created>
  <dcterms:modified xsi:type="dcterms:W3CDTF">2025-11-18T04:10:00Z</dcterms:modified>
</cp:coreProperties>
</file>